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8A" w:rsidRPr="00787609" w:rsidRDefault="00787609" w:rsidP="004A6E24">
      <w:pPr>
        <w:pStyle w:val="1"/>
        <w:spacing w:line="400" w:lineRule="exact"/>
        <w:jc w:val="center"/>
        <w:rPr>
          <w:rFonts w:asciiTheme="majorEastAsia" w:eastAsiaTheme="majorEastAsia" w:hAnsiTheme="majorEastAsia"/>
          <w:kern w:val="0"/>
        </w:rPr>
      </w:pPr>
      <w:r w:rsidRPr="00787609">
        <w:rPr>
          <w:rFonts w:asciiTheme="majorEastAsia" w:eastAsiaTheme="majorEastAsia" w:hAnsiTheme="majorEastAsia" w:hint="eastAsia"/>
          <w:kern w:val="0"/>
        </w:rPr>
        <w:t>2022年福州市无线电区域控制中心大屏幕电视维修项目</w:t>
      </w:r>
      <w:r w:rsidRPr="00787609">
        <w:rPr>
          <w:rFonts w:asciiTheme="majorEastAsia" w:eastAsiaTheme="majorEastAsia" w:hAnsiTheme="majorEastAsia" w:hint="eastAsia"/>
          <w:kern w:val="0"/>
          <w:sz w:val="40"/>
          <w:szCs w:val="28"/>
        </w:rPr>
        <w:t>技术和服务要求</w:t>
      </w:r>
    </w:p>
    <w:p w:rsidR="0087408A" w:rsidRDefault="00787609" w:rsidP="004A6E24">
      <w:pPr>
        <w:pStyle w:val="a3"/>
        <w:widowControl/>
        <w:spacing w:line="400" w:lineRule="exact"/>
        <w:rPr>
          <w:rStyle w:val="a4"/>
          <w:rFonts w:ascii="宋体" w:cs="宋体"/>
        </w:rPr>
      </w:pPr>
      <w:r>
        <w:rPr>
          <w:rStyle w:val="a4"/>
          <w:rFonts w:ascii="宋体" w:hAnsi="宋体" w:cs="宋体" w:hint="eastAsia"/>
        </w:rPr>
        <w:t>一、（根据本项目实际情况，填写“采购标的”或“项目概况”）</w:t>
      </w:r>
    </w:p>
    <w:p w:rsidR="0087408A" w:rsidRDefault="00787609" w:rsidP="004A6E24">
      <w:pPr>
        <w:pStyle w:val="a3"/>
        <w:widowControl/>
        <w:spacing w:line="400" w:lineRule="exact"/>
        <w:ind w:firstLine="420"/>
        <w:jc w:val="both"/>
        <w:rPr>
          <w:rFonts w:ascii="宋体" w:cs="宋体"/>
        </w:rPr>
      </w:pPr>
      <w:r>
        <w:rPr>
          <w:rFonts w:ascii="宋体" w:hAnsi="宋体" w:cs="宋体" w:hint="eastAsia"/>
        </w:rPr>
        <w:t>为保证福州市无线电监测设施的技术保障能力，更有效准确地展示福州地区无线电管理、无线电监测情况，恢复福州市无线电监测区域控制中心部分展示功能拟对福州市无线电监测区域控制中心松下高清度等离子监视器TH-103PF12C进行维修，该监视器目前出现花屏，颜色显示不正确等故障。</w:t>
      </w:r>
    </w:p>
    <w:p w:rsidR="00787609" w:rsidRDefault="00787609" w:rsidP="004A6E24">
      <w:pPr>
        <w:pStyle w:val="a3"/>
        <w:widowControl/>
        <w:spacing w:line="400" w:lineRule="exact"/>
        <w:rPr>
          <w:rStyle w:val="a4"/>
          <w:rFonts w:ascii="宋体" w:hAnsi="宋体" w:cs="宋体" w:hint="eastAsia"/>
        </w:rPr>
      </w:pPr>
      <w:r>
        <w:rPr>
          <w:rStyle w:val="a4"/>
          <w:rFonts w:ascii="宋体" w:hAnsi="宋体" w:cs="宋体" w:hint="eastAsia"/>
        </w:rPr>
        <w:t>二、技术和服务要求</w:t>
      </w:r>
    </w:p>
    <w:p w:rsidR="00787609" w:rsidRDefault="00787609" w:rsidP="004A6E24">
      <w:pPr>
        <w:pStyle w:val="a3"/>
        <w:widowControl/>
        <w:spacing w:line="400" w:lineRule="exact"/>
        <w:rPr>
          <w:rStyle w:val="a4"/>
          <w:rFonts w:ascii="宋体" w:hAnsi="宋体" w:cs="宋体" w:hint="eastAsia"/>
        </w:rPr>
      </w:pPr>
      <w:r>
        <w:rPr>
          <w:rFonts w:ascii="宋体" w:hAnsi="宋体" w:cs="宋体" w:hint="eastAsia"/>
        </w:rPr>
        <w:t xml:space="preserve">    1、</w:t>
      </w:r>
      <w:r w:rsidRPr="00787609">
        <w:rPr>
          <w:rFonts w:ascii="宋体" w:hAnsi="宋体" w:cs="宋体" w:hint="eastAsia"/>
        </w:rPr>
        <w:t>完成对我局</w:t>
      </w:r>
      <w:r>
        <w:rPr>
          <w:rFonts w:ascii="宋体" w:hAnsi="宋体" w:cs="宋体" w:hint="eastAsia"/>
        </w:rPr>
        <w:t>松下高清度等离子监视器的维修（TH-103PF12C</w:t>
      </w:r>
      <w:r w:rsidRPr="00787609">
        <w:rPr>
          <w:rFonts w:ascii="宋体" w:hAnsi="宋体" w:cs="宋体" w:hint="eastAsia"/>
        </w:rPr>
        <w:t>拆装、COF模块修理、局部屏幕配件更换、SD SU水平扫描驱动板维修、核心数字处理D板维修；包含数字信息处理器、格式转换器、等离子AI处理器、子场处理器、屏幕图像调整校正</w:t>
      </w:r>
      <w:r>
        <w:rPr>
          <w:rFonts w:ascii="宋体" w:hAnsi="宋体" w:cs="宋体" w:hint="eastAsia"/>
        </w:rPr>
        <w:t>）直至该监视器各项功能恢复正常并能接入福州市无线电监测区域控制中心音视频矩阵。</w:t>
      </w:r>
    </w:p>
    <w:p w:rsidR="0087408A" w:rsidRDefault="00787609" w:rsidP="004A6E24">
      <w:pPr>
        <w:pStyle w:val="a3"/>
        <w:widowControl/>
        <w:spacing w:line="400" w:lineRule="exact"/>
        <w:rPr>
          <w:rFonts w:ascii="宋体" w:cs="宋体"/>
        </w:rPr>
      </w:pPr>
      <w:r>
        <w:rPr>
          <w:rFonts w:ascii="宋体" w:hAnsi="宋体" w:cs="宋体" w:hint="eastAsia"/>
        </w:rPr>
        <w:t xml:space="preserve">   </w:t>
      </w:r>
      <w:r w:rsidR="004A6E24">
        <w:rPr>
          <w:rFonts w:ascii="宋体" w:hAnsi="宋体" w:cs="宋体" w:hint="eastAsia"/>
        </w:rPr>
        <w:t xml:space="preserve"> 2</w:t>
      </w:r>
      <w:r w:rsidRPr="004A6E24">
        <w:rPr>
          <w:rFonts w:ascii="宋体" w:hAnsi="宋体" w:cs="宋体" w:hint="eastAsia"/>
        </w:rPr>
        <w:t>、人</w:t>
      </w:r>
      <w:r w:rsidRPr="004A6E24">
        <w:rPr>
          <w:rStyle w:val="a4"/>
          <w:rFonts w:ascii="宋体" w:hAnsi="宋体" w:cs="宋体" w:hint="eastAsia"/>
        </w:rPr>
        <w:t>员要求，</w:t>
      </w:r>
      <w:r>
        <w:rPr>
          <w:rFonts w:ascii="宋体" w:hAnsi="宋体" w:cs="宋体" w:hint="eastAsia"/>
        </w:rPr>
        <w:t>为做好维修工作，</w:t>
      </w:r>
      <w:r w:rsidR="004A6E24">
        <w:rPr>
          <w:rFonts w:ascii="宋体" w:hAnsi="宋体" w:cs="宋体" w:hint="eastAsia"/>
        </w:rPr>
        <w:t>成交人</w:t>
      </w:r>
      <w:r>
        <w:rPr>
          <w:rFonts w:ascii="宋体" w:hAnsi="宋体" w:cs="宋体" w:hint="eastAsia"/>
        </w:rPr>
        <w:t>应成立专门服务于本项目的项目组，固定项目组人员，对采购人提供支持，项目组成员联系方式应全部提供给采购人</w:t>
      </w:r>
      <w:r w:rsidR="004A6E24">
        <w:rPr>
          <w:rFonts w:ascii="宋体" w:hAnsi="宋体" w:cs="宋体" w:hint="eastAsia"/>
        </w:rPr>
        <w:t>。成交人</w:t>
      </w:r>
      <w:r>
        <w:rPr>
          <w:rFonts w:ascii="宋体" w:hAnsi="宋体" w:cs="宋体" w:hint="eastAsia"/>
        </w:rPr>
        <w:t>须给出确定的项目经理人，并承诺在成交后，实际项目开展时由此确定人选担任本项目的项目经理，未经采购人许可不得随意更换，若因特殊原因需调整，需经采购人同意</w:t>
      </w:r>
      <w:r w:rsidRPr="004A6E24">
        <w:rPr>
          <w:rStyle w:val="a4"/>
          <w:rFonts w:ascii="宋体" w:hAnsi="宋体" w:cs="宋体" w:hint="eastAsia"/>
          <w:b w:val="0"/>
        </w:rPr>
        <w:t>（须提供项目经理相关信息及承诺函，格式自拟）</w:t>
      </w:r>
      <w:r>
        <w:rPr>
          <w:rStyle w:val="a4"/>
          <w:rFonts w:ascii="宋体" w:hAnsi="宋体" w:cs="宋体" w:hint="eastAsia"/>
        </w:rPr>
        <w:t>；</w:t>
      </w:r>
      <w:r>
        <w:rPr>
          <w:rFonts w:ascii="宋体" w:hAnsi="宋体" w:cs="宋体" w:hint="eastAsia"/>
        </w:rPr>
        <w:t>采购人有权要求</w:t>
      </w:r>
      <w:r w:rsidR="004A6E24">
        <w:rPr>
          <w:rFonts w:ascii="宋体" w:hAnsi="宋体" w:cs="宋体" w:hint="eastAsia"/>
        </w:rPr>
        <w:t>成交人</w:t>
      </w:r>
      <w:r>
        <w:rPr>
          <w:rFonts w:ascii="宋体" w:hAnsi="宋体" w:cs="宋体" w:hint="eastAsia"/>
        </w:rPr>
        <w:t>更换不称职的测试人员，</w:t>
      </w:r>
      <w:r w:rsidR="004A6E24">
        <w:rPr>
          <w:rFonts w:ascii="宋体" w:hAnsi="宋体" w:cs="宋体" w:hint="eastAsia"/>
        </w:rPr>
        <w:t>成交人</w:t>
      </w:r>
      <w:r>
        <w:rPr>
          <w:rFonts w:ascii="宋体" w:hAnsi="宋体" w:cs="宋体" w:hint="eastAsia"/>
        </w:rPr>
        <w:t>在接到采购人通知后10个工作日内完成技术服务人员的更换。</w:t>
      </w:r>
    </w:p>
    <w:p w:rsidR="0087408A" w:rsidRDefault="004A6E24" w:rsidP="004A6E24">
      <w:pPr>
        <w:pStyle w:val="a3"/>
        <w:widowControl/>
        <w:spacing w:line="400" w:lineRule="exact"/>
        <w:rPr>
          <w:rStyle w:val="a4"/>
          <w:rFonts w:ascii="宋体" w:hAnsi="宋体" w:cs="宋体"/>
        </w:rPr>
      </w:pPr>
      <w:r>
        <w:rPr>
          <w:rStyle w:val="a4"/>
          <w:rFonts w:ascii="宋体" w:hAnsi="宋体" w:cs="宋体" w:hint="eastAsia"/>
        </w:rPr>
        <w:t xml:space="preserve">  </w:t>
      </w:r>
      <w:r>
        <w:rPr>
          <w:rFonts w:ascii="宋体" w:hAnsi="宋体" w:cs="宋体" w:hint="eastAsia"/>
          <w:b/>
        </w:rPr>
        <w:t xml:space="preserve">  3</w:t>
      </w:r>
      <w:r w:rsidR="00787609">
        <w:rPr>
          <w:rFonts w:ascii="宋体" w:hAnsi="宋体" w:cs="宋体" w:hint="eastAsia"/>
          <w:b/>
        </w:rPr>
        <w:t>、</w:t>
      </w:r>
      <w:r w:rsidR="00787609">
        <w:rPr>
          <w:rStyle w:val="a4"/>
          <w:rFonts w:ascii="宋体" w:hAnsi="宋体" w:cs="宋体" w:hint="eastAsia"/>
        </w:rPr>
        <w:t>售后服务</w:t>
      </w:r>
    </w:p>
    <w:p w:rsidR="0087408A" w:rsidRPr="004A6E24" w:rsidRDefault="004A6E24" w:rsidP="004A6E24">
      <w:pPr>
        <w:pStyle w:val="a3"/>
        <w:widowControl/>
        <w:spacing w:line="400" w:lineRule="exact"/>
        <w:ind w:firstLine="420"/>
        <w:jc w:val="both"/>
        <w:rPr>
          <w:rFonts w:ascii="宋体" w:hAnsi="宋体" w:cs="宋体"/>
        </w:rPr>
      </w:pPr>
      <w:r>
        <w:rPr>
          <w:rFonts w:ascii="宋体" w:hAnsi="宋体" w:cs="宋体" w:hint="eastAsia"/>
        </w:rPr>
        <w:t>该项目保修期三年。</w:t>
      </w:r>
      <w:r w:rsidR="00787609">
        <w:rPr>
          <w:rFonts w:ascii="宋体" w:hAnsi="宋体" w:cs="宋体" w:hint="eastAsia"/>
        </w:rPr>
        <w:t>成交人具有完善的售后服务方案，包含售后服务内容、售后服务体系、技术支持方式、售后服务流程、紧急响应流程等，有能力为采购人提供持续的售后服务。项目实施过程中以及实施完成后，成交人应无偿向采购人提供有关本项目的咨询服务，包括（不限于）成交人关于本项目测试方法、实施过程、结果报告的咨询或质询。</w:t>
      </w:r>
    </w:p>
    <w:p w:rsidR="0087408A" w:rsidRDefault="0087408A" w:rsidP="004A6E24">
      <w:pPr>
        <w:spacing w:line="400" w:lineRule="exact"/>
      </w:pPr>
    </w:p>
    <w:sectPr w:rsidR="0087408A" w:rsidSect="008740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609" w:rsidRDefault="00787609" w:rsidP="00787609">
      <w:r>
        <w:separator/>
      </w:r>
    </w:p>
  </w:endnote>
  <w:endnote w:type="continuationSeparator" w:id="1">
    <w:p w:rsidR="00787609" w:rsidRDefault="00787609" w:rsidP="00787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609" w:rsidRDefault="00787609" w:rsidP="00787609">
      <w:r>
        <w:separator/>
      </w:r>
    </w:p>
  </w:footnote>
  <w:footnote w:type="continuationSeparator" w:id="1">
    <w:p w:rsidR="00787609" w:rsidRDefault="00787609" w:rsidP="00787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08A"/>
    <w:rsid w:val="004A6E24"/>
    <w:rsid w:val="00787609"/>
    <w:rsid w:val="0087408A"/>
    <w:rsid w:val="3FDF59D7"/>
    <w:rsid w:val="6DAF7805"/>
    <w:rsid w:val="7E7463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08A"/>
    <w:pPr>
      <w:widowControl w:val="0"/>
      <w:jc w:val="both"/>
    </w:pPr>
    <w:rPr>
      <w:rFonts w:ascii="等线" w:eastAsia="等线" w:hAnsi="等线" w:cs="Times New Roman"/>
      <w:kern w:val="2"/>
      <w:sz w:val="21"/>
      <w:szCs w:val="22"/>
    </w:rPr>
  </w:style>
  <w:style w:type="paragraph" w:styleId="1">
    <w:name w:val="heading 1"/>
    <w:basedOn w:val="a"/>
    <w:next w:val="a"/>
    <w:qFormat/>
    <w:rsid w:val="00874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7408A"/>
    <w:pPr>
      <w:spacing w:beforeAutospacing="1" w:afterAutospacing="1"/>
      <w:jc w:val="left"/>
    </w:pPr>
    <w:rPr>
      <w:rFonts w:ascii="Calibri" w:eastAsia="宋体" w:hAnsi="Calibri"/>
      <w:kern w:val="0"/>
      <w:sz w:val="24"/>
      <w:szCs w:val="24"/>
    </w:rPr>
  </w:style>
  <w:style w:type="character" w:styleId="a4">
    <w:name w:val="Strong"/>
    <w:basedOn w:val="a0"/>
    <w:qFormat/>
    <w:rsid w:val="0087408A"/>
    <w:rPr>
      <w:rFonts w:cs="Times New Roman"/>
      <w:b/>
    </w:rPr>
  </w:style>
  <w:style w:type="paragraph" w:styleId="a5">
    <w:name w:val="header"/>
    <w:basedOn w:val="a"/>
    <w:link w:val="Char"/>
    <w:rsid w:val="00787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7609"/>
    <w:rPr>
      <w:rFonts w:ascii="等线" w:eastAsia="等线" w:hAnsi="等线" w:cs="Times New Roman"/>
      <w:kern w:val="2"/>
      <w:sz w:val="18"/>
      <w:szCs w:val="18"/>
    </w:rPr>
  </w:style>
  <w:style w:type="paragraph" w:styleId="a6">
    <w:name w:val="footer"/>
    <w:basedOn w:val="a"/>
    <w:link w:val="Char0"/>
    <w:rsid w:val="00787609"/>
    <w:pPr>
      <w:tabs>
        <w:tab w:val="center" w:pos="4153"/>
        <w:tab w:val="right" w:pos="8306"/>
      </w:tabs>
      <w:snapToGrid w:val="0"/>
      <w:jc w:val="left"/>
    </w:pPr>
    <w:rPr>
      <w:sz w:val="18"/>
      <w:szCs w:val="18"/>
    </w:rPr>
  </w:style>
  <w:style w:type="character" w:customStyle="1" w:styleId="Char0">
    <w:name w:val="页脚 Char"/>
    <w:basedOn w:val="a0"/>
    <w:link w:val="a6"/>
    <w:rsid w:val="00787609"/>
    <w:rPr>
      <w:rFonts w:ascii="等线" w:eastAsia="等线"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714</Words>
  <Characters>51</Characters>
  <Application>Microsoft Office Word</Application>
  <DocSecurity>0</DocSecurity>
  <Lines>1</Lines>
  <Paragraphs>1</Paragraphs>
  <ScaleCrop>false</ScaleCrop>
  <Company>Microsoft</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KYG</cp:lastModifiedBy>
  <cp:revision>2</cp:revision>
  <dcterms:created xsi:type="dcterms:W3CDTF">2014-10-29T12:08:00Z</dcterms:created>
  <dcterms:modified xsi:type="dcterms:W3CDTF">2022-04-29T07:51:00Z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