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jc w:val="left"/>
        <w:rPr>
          <w:rFonts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附件1：</w:t>
      </w:r>
    </w:p>
    <w:p>
      <w:pPr>
        <w:wordWrap w:val="0"/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sz w:val="36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  <w:lang w:eastAsia="zh-CN"/>
        </w:rPr>
        <w:t>厦门市无线电管理局2023年无线电监测设备维修服务项目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</w:rPr>
        <w:t>采购报价单</w:t>
      </w:r>
    </w:p>
    <w:p>
      <w:pPr>
        <w:wordWrap w:val="0"/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32"/>
        </w:rPr>
      </w:pPr>
    </w:p>
    <w:p>
      <w:pPr>
        <w:spacing w:line="360" w:lineRule="auto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2023年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报价供应商：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（盖章）</w:t>
      </w:r>
    </w:p>
    <w:p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4"/>
        <w:tblW w:w="51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1954"/>
        <w:gridCol w:w="3444"/>
        <w:gridCol w:w="964"/>
        <w:gridCol w:w="1178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8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45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服务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842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具体要求</w:t>
            </w:r>
          </w:p>
        </w:tc>
        <w:tc>
          <w:tcPr>
            <w:tcW w:w="515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数量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（单位）</w:t>
            </w:r>
          </w:p>
        </w:tc>
        <w:tc>
          <w:tcPr>
            <w:tcW w:w="630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单价(元)</w:t>
            </w:r>
          </w:p>
        </w:tc>
        <w:tc>
          <w:tcPr>
            <w:tcW w:w="68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小计(元)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78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45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厦门市无线电管理局2023年无线电监测设备维修服务</w:t>
            </w:r>
          </w:p>
        </w:tc>
        <w:tc>
          <w:tcPr>
            <w:tcW w:w="1842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详见《附件2：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厦门市无线电管理局2023年无线电监测设备维修服务项目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技术和服务要求》</w:t>
            </w:r>
          </w:p>
        </w:tc>
        <w:tc>
          <w:tcPr>
            <w:tcW w:w="515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（项）</w:t>
            </w:r>
          </w:p>
        </w:tc>
        <w:tc>
          <w:tcPr>
            <w:tcW w:w="630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23" w:type="pct"/>
            <w:gridSpan w:val="2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1842" w:type="pct"/>
            <w:noWrap/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元（大写）</w:t>
            </w:r>
          </w:p>
        </w:tc>
        <w:tc>
          <w:tcPr>
            <w:tcW w:w="1833" w:type="pct"/>
            <w:gridSpan w:val="3"/>
            <w:noWrap/>
            <w:vAlign w:val="center"/>
          </w:tcPr>
          <w:p>
            <w:pPr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元（小写）</w:t>
            </w:r>
          </w:p>
        </w:tc>
      </w:tr>
    </w:tbl>
    <w:p>
      <w:pPr>
        <w:spacing w:line="360" w:lineRule="auto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备注：上述总价合计应包括所有货物或服务以及相关税费等一切费用。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jOTI0YmEwNTE4Y2EyNDc1ZTk3NDQ3NjMyNGIyNDMifQ=="/>
  </w:docVars>
  <w:rsids>
    <w:rsidRoot w:val="00B53743"/>
    <w:rsid w:val="00B53743"/>
    <w:rsid w:val="00C76607"/>
    <w:rsid w:val="00E9217B"/>
    <w:rsid w:val="01A73D87"/>
    <w:rsid w:val="090C4E18"/>
    <w:rsid w:val="19595E57"/>
    <w:rsid w:val="1D3F5364"/>
    <w:rsid w:val="1EB4768C"/>
    <w:rsid w:val="1FD941DA"/>
    <w:rsid w:val="1FF51EAF"/>
    <w:rsid w:val="22CD6F6E"/>
    <w:rsid w:val="23D06D16"/>
    <w:rsid w:val="24DB5972"/>
    <w:rsid w:val="257A0B00"/>
    <w:rsid w:val="25BB0A6F"/>
    <w:rsid w:val="2AEB1A19"/>
    <w:rsid w:val="2FDE6606"/>
    <w:rsid w:val="32713DBA"/>
    <w:rsid w:val="364041CF"/>
    <w:rsid w:val="38A24AEC"/>
    <w:rsid w:val="3A410516"/>
    <w:rsid w:val="3EB71DAC"/>
    <w:rsid w:val="42D250AB"/>
    <w:rsid w:val="44337121"/>
    <w:rsid w:val="45833790"/>
    <w:rsid w:val="4DBB5BDA"/>
    <w:rsid w:val="52036385"/>
    <w:rsid w:val="52A66D10"/>
    <w:rsid w:val="560721BC"/>
    <w:rsid w:val="56534B15"/>
    <w:rsid w:val="5A5D23AA"/>
    <w:rsid w:val="5BF52B3D"/>
    <w:rsid w:val="64065573"/>
    <w:rsid w:val="67114C48"/>
    <w:rsid w:val="69990F25"/>
    <w:rsid w:val="6F4D4C8B"/>
    <w:rsid w:val="71B608C6"/>
    <w:rsid w:val="73254608"/>
    <w:rsid w:val="757B4F0B"/>
    <w:rsid w:val="79AB70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210</Characters>
  <Lines>1</Lines>
  <Paragraphs>1</Paragraphs>
  <TotalTime>1</TotalTime>
  <ScaleCrop>false</ScaleCrop>
  <LinksUpToDate>false</LinksUpToDate>
  <CharactersWithSpaces>276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2023-10-11T02:37:00Z</dcterms:created>
  <dc:creator>Administrator</dc:creator>
  <cp:lastModifiedBy>WPS</cp:lastModifiedBy>
  <dcterms:modified xsi:type="dcterms:W3CDTF">2023-11-02T03:12:41Z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A99C418A3EC1447DB9B29C3AF674D030_12</vt:lpwstr>
  </property>
</Properties>
</file>