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附件1</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服务内容和要求</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黑体" w:hAnsi="黑体" w:eastAsia="黑体" w:cs="黑体"/>
          <w:sz w:val="32"/>
          <w:szCs w:val="32"/>
        </w:rPr>
      </w:pPr>
      <w:r>
        <w:rPr>
          <w:rFonts w:hint="eastAsia" w:ascii="黑体" w:hAnsi="黑体" w:eastAsia="黑体" w:cs="黑体"/>
          <w:sz w:val="32"/>
          <w:szCs w:val="32"/>
        </w:rPr>
        <w:t>一、服务供应商资格要求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符合《中华人民共和国政府采购法》第二十二条规定的条件，具体如下：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具有独立承担民事责任的能力；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具有履行合同所必须的设备和专业技术能力；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参加本次政府采购活动前三年内，在经营活动中没有重大违法记录；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法律、行政法规规定的其他条件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本项目的特定资格要求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检测机构应为在中华人民共和国境内注册的独立法人机构，获得中国计量认证（CMA），取得相应资质证书，检测能力范围符合测试服务内容中各类设备在型号核准目录中所对应的检测能力相关标准的要求。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2.应为能够独立承担型号核准测试工作的检测机构，不可为相关代理商。为确保型号核准检测质量，承检机构检测资质不可共享或转让，承检机构应确保在履行政府购买服务合同周期内保持稳定。</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二、服务内容及要求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公众移动通信基站及直放站</w:t>
      </w:r>
      <w:r>
        <w:rPr>
          <w:rFonts w:hint="eastAsia" w:ascii="仿宋_GB2312" w:hAnsi="仿宋_GB2312" w:eastAsia="仿宋_GB2312" w:cs="仿宋_GB2312"/>
          <w:b/>
          <w:bCs/>
          <w:sz w:val="32"/>
          <w:szCs w:val="32"/>
          <w:lang w:eastAsia="zh-CN"/>
        </w:rPr>
        <w:t>类设备</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 xml:space="preserve"> （一）服务内容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公众移动通信2G基站、3G基站、4G基站，不支持5G或NB-IoT或eMTC功能。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公众移动通信5G基站或支持NB-IoT或支持eMTC功能的其他基站。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公众移动通信直放站及附属设备，被测设备频段数量1-3个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公众移动通信直放站及附属设备，被测设备频段数量3个以上。</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（二）资质判定标准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公众移动通信终端</w:t>
      </w:r>
      <w:r>
        <w:rPr>
          <w:rFonts w:hint="eastAsia" w:ascii="仿宋_GB2312" w:hAnsi="仿宋_GB2312" w:eastAsia="仿宋_GB2312" w:cs="仿宋_GB2312"/>
          <w:b/>
          <w:bCs/>
          <w:sz w:val="32"/>
          <w:szCs w:val="32"/>
          <w:lang w:eastAsia="zh-CN"/>
        </w:rPr>
        <w:t>类设备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公众移动通信终端（支持2G终端、3G终端、4G终端、5G终端、NB-IoT终端、eMTC终端其一或多者组合）、公众移动通信终端（支持2G终端、3G终端、4G终端、5G终端、NB-IoT终端、eMTC终端其一或多者组合）及无线局域网/蓝牙部分（包含任意频段无线 局域网及蓝牙设备组合），包含以下三类：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测试频段数1至7个；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测试频段数8至14个；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测试频段数14个以上的。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众移动通信终端（4G终端（支持2G终端、3G终端）及无线局域网/蓝牙部分（包含任意频段无线局域网及蓝牙设备组合）、5G终端（可支持2G终端、3G终端、4G终端其一或多者组合）、5G终端（可支持2G终端、3G终端、4 G终端其一或多者组合）及无线局域网/蓝牙部分（包含任意频段无线局域网及蓝牙设备组合）），包含以下三类：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测试频段数1至7个；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测试频段数8至14个；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测试频段数14个以上的。</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（二）资质判定标准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融合类设备</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 xml:space="preserve"> （一）服务内容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集群/对讲类设备；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行业专用无线电设备；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业余无线电设备；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无线接入设备。</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（二）资质判定标准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无线局域网设备</w:t>
      </w:r>
    </w:p>
    <w:p>
      <w:pPr>
        <w:keepNext w:val="0"/>
        <w:keepLines w:val="0"/>
        <w:pageBreakBefore w:val="0"/>
        <w:widowControl w:val="0"/>
        <w:kinsoku/>
        <w:wordWrap/>
        <w:overflowPunct/>
        <w:topLinePunct w:val="0"/>
        <w:autoSpaceDE/>
        <w:autoSpaceDN/>
        <w:bidi w:val="0"/>
        <w:adjustRightInd/>
        <w:snapToGrid/>
        <w:spacing w:line="580" w:lineRule="exac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（一）服务内容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测试服务内容包括以下无线电发射设备：</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2.4GHz/5.1GHz/5.8GHz无线局域网设备及蓝牙设备（任一组合或多者组合）</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2.4GHz/5.1GHz/5.8GHz无线局域网，或蓝牙设备（包括两者或两者以上的组合）</w:t>
      </w: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2.4GHz无线局域网及蓝牙设备（包括单一模式或两者的组合）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（二）资质判定标准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工业和信息化部《关于优化调整无线电发射设备型号核准工作的通知》等相关文件。</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outlineLvl w:val="9"/>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证后监督检查服务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（一）服务内容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按照要求的检测期限，在样品收妥且具备符合规定的测试条件起按采购人提出的测试周期要求提交检测报告及汇总分析报告。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测试服务内容包括以下八类无线电发射设备：</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广播雷达设备</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集群终端及基站设备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公众移动通信设备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对讲机</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2G/3G/4G/5G/NB-IoT/eMTC功能的基站</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蓝牙设备</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无线局域网设备（含蓝牙）</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微功率设备：无需供应商报价，相关测试等技术支撑服务须免费提供。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（二）资质判定标准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9"/>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工业和信息化部《关于优化调整无线电发射设备型号核准工作的通知》等相关文件。</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A3076"/>
    <w:multiLevelType w:val="singleLevel"/>
    <w:tmpl w:val="04EA307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F0772"/>
    <w:rsid w:val="004131F2"/>
    <w:rsid w:val="0BFB508B"/>
    <w:rsid w:val="38C034B5"/>
    <w:rsid w:val="412F5DD8"/>
    <w:rsid w:val="64AF0772"/>
    <w:rsid w:val="767C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unhideWhenUsed/>
    <w:qFormat/>
    <w:uiPriority w:val="0"/>
    <w:pPr>
      <w:tabs>
        <w:tab w:val="left" w:pos="567"/>
      </w:tabs>
      <w:spacing w:before="0" w:after="120" w:line="240" w:lineRule="auto"/>
      <w:ind w:firstLine="420" w:firstLineChars="100"/>
    </w:pPr>
    <w:rPr>
      <w:sz w:val="34"/>
      <w:lang w:val="zh-CN"/>
    </w:rPr>
  </w:style>
  <w:style w:type="paragraph" w:styleId="3">
    <w:name w:val="Body Text"/>
    <w:basedOn w:val="1"/>
    <w:next w:val="1"/>
    <w:qFormat/>
    <w:uiPriority w:val="99"/>
    <w:pPr>
      <w:widowControl w:val="0"/>
      <w:tabs>
        <w:tab w:val="left" w:pos="567"/>
      </w:tabs>
      <w:kinsoku/>
      <w:autoSpaceDE/>
      <w:autoSpaceDN/>
      <w:adjustRightInd/>
      <w:snapToGrid/>
      <w:spacing w:before="120" w:line="22" w:lineRule="atLeast"/>
      <w:jc w:val="both"/>
      <w:textAlignment w:val="auto"/>
    </w:pPr>
    <w:rPr>
      <w:rFonts w:ascii="宋体" w:hAnsi="宋体" w:eastAsia="宋体"/>
      <w:snapToGrid/>
      <w:color w:val="auto"/>
      <w:sz w:val="24"/>
      <w:szCs w:val="20"/>
    </w:rPr>
  </w:style>
  <w:style w:type="paragraph" w:customStyle="1" w:styleId="6">
    <w:name w:val="正文首行缩进两字符"/>
    <w:basedOn w:val="1"/>
    <w:qFormat/>
    <w:uiPriority w:val="0"/>
    <w:pPr>
      <w:spacing w:line="360" w:lineRule="auto"/>
      <w:ind w:firstLine="200" w:firstLineChars="200"/>
    </w:pPr>
  </w:style>
  <w:style w:type="paragraph" w:customStyle="1" w:styleId="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2024-04-03T01:17:00Z</dcterms:created>
  <dc:creator>高兆光</dc:creator>
  <cp:lastModifiedBy>高兆光</cp:lastModifiedBy>
  <dcterms:modified xsi:type="dcterms:W3CDTF">2024-04-03T08:34:09Z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