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autoSpaceDE w:val="0"/>
        <w:autoSpaceDN w:val="0"/>
        <w:adjustRightInd w:val="0"/>
        <w:spacing w:line="0" w:lineRule="atLeast"/>
        <w:jc w:val="center"/>
        <w:rPr>
          <w:rFonts w:ascii="方正小标宋简体" w:eastAsia="方正小标宋简体" w:cs="宋体"/>
          <w:b/>
          <w:kern w:val="0"/>
          <w:sz w:val="44"/>
          <w:szCs w:val="44"/>
        </w:rPr>
      </w:pPr>
      <w:r>
        <w:rPr>
          <w:rFonts w:hint="eastAsia" w:ascii="方正小标宋简体" w:eastAsia="方正小标宋简体" w:cs="宋体"/>
          <w:b/>
          <w:kern w:val="0"/>
          <w:sz w:val="44"/>
          <w:szCs w:val="44"/>
        </w:rPr>
        <w:t>无线电项目可行性研究服务采购内容及要求</w:t>
      </w:r>
    </w:p>
    <w:p>
      <w:pPr>
        <w:autoSpaceDE w:val="0"/>
        <w:autoSpaceDN w:val="0"/>
        <w:adjustRightInd w:val="0"/>
        <w:ind w:firstLine="2090" w:firstLineChars="1100"/>
        <w:jc w:val="left"/>
        <w:rPr>
          <w:rFonts w:ascii="宋体" w:eastAsia="宋体" w:cs="宋体"/>
          <w:kern w:val="0"/>
          <w:sz w:val="19"/>
          <w:szCs w:val="19"/>
        </w:rPr>
      </w:pPr>
    </w:p>
    <w:p>
      <w:pPr>
        <w:autoSpaceDE w:val="0"/>
        <w:autoSpaceDN w:val="0"/>
        <w:adjustRightInd w:val="0"/>
        <w:ind w:firstLine="2090" w:firstLineChars="1100"/>
        <w:jc w:val="left"/>
        <w:rPr>
          <w:rFonts w:ascii="宋体" w:eastAsia="宋体" w:cs="宋体"/>
          <w:kern w:val="0"/>
          <w:sz w:val="19"/>
          <w:szCs w:val="19"/>
        </w:rPr>
      </w:pPr>
    </w:p>
    <w:p>
      <w:pPr>
        <w:pStyle w:val="8"/>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技术标准与要求</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一、名称及预算</w:t>
            </w:r>
          </w:p>
          <w:p>
            <w:pPr>
              <w:autoSpaceDE w:val="0"/>
              <w:autoSpaceDN w:val="0"/>
              <w:adjustRightInd w:val="0"/>
              <w:spacing w:line="360" w:lineRule="exact"/>
              <w:ind w:leftChars="-67" w:hanging="141" w:hangingChars="50"/>
              <w:rPr>
                <w:rFonts w:ascii="仿宋_GB2312" w:eastAsia="仿宋_GB2312" w:cs="宋体"/>
                <w:b/>
                <w:color w:val="000000" w:themeColor="text1"/>
                <w:kern w:val="0"/>
                <w:sz w:val="28"/>
                <w:szCs w:val="28"/>
                <w14:textFill>
                  <w14:solidFill>
                    <w14:schemeClr w14:val="tx1"/>
                  </w14:solidFill>
                </w14:textFill>
              </w:rPr>
            </w:pPr>
          </w:p>
        </w:tc>
        <w:tc>
          <w:tcPr>
            <w:tcW w:w="7909" w:type="dxa"/>
          </w:tcPr>
          <w:p>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1.名称：无线电项目可行性研究服务。</w:t>
            </w:r>
          </w:p>
          <w:p>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2.限价：最高限价为人民币29</w:t>
            </w:r>
            <w:r>
              <w:rPr>
                <w:rFonts w:hint="eastAsia" w:ascii="仿宋_GB2312" w:eastAsia="仿宋_GB2312" w:cs="DejaVuSans"/>
                <w:color w:val="000000" w:themeColor="text1"/>
                <w:kern w:val="0"/>
                <w:sz w:val="32"/>
                <w:szCs w:val="32"/>
                <w:lang w:val="en-US" w:eastAsia="zh-CN"/>
                <w14:textFill>
                  <w14:solidFill>
                    <w14:schemeClr w14:val="tx1"/>
                  </w14:solidFill>
                </w14:textFill>
              </w:rPr>
              <w:t>.5</w:t>
            </w:r>
            <w:r>
              <w:rPr>
                <w:rFonts w:hint="eastAsia" w:ascii="仿宋_GB2312" w:eastAsia="仿宋_GB2312" w:cs="DejaVuSans"/>
                <w:color w:val="000000" w:themeColor="text1"/>
                <w:kern w:val="0"/>
                <w:sz w:val="32"/>
                <w:szCs w:val="32"/>
                <w14:textFill>
                  <w14:solidFill>
                    <w14:schemeClr w14:val="tx1"/>
                  </w14:solidFill>
                </w14:textFill>
              </w:rPr>
              <w:t>万元(包括但不限于：研究费用、专家费、调研差旅费、资料费、项目验收费、税费等)，凡超出最高限价的，一律视为无效响应。</w:t>
            </w:r>
          </w:p>
          <w:p>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响应报价应为人民币含税包干价，包括可预见和不可预见的一切费用。采购人不再另行支付除成交金额以外的任何费用。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988" w:type="dxa"/>
            <w:vAlign w:val="center"/>
          </w:tcPr>
          <w:p>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二、主要目标</w:t>
            </w:r>
          </w:p>
        </w:tc>
        <w:tc>
          <w:tcPr>
            <w:tcW w:w="7909" w:type="dxa"/>
          </w:tcPr>
          <w:p>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kern w:val="0"/>
                <w:sz w:val="32"/>
                <w:szCs w:val="32"/>
              </w:rPr>
              <w:t>按照国家有关部门要求，</w:t>
            </w:r>
            <w:r>
              <w:rPr>
                <w:rFonts w:hint="eastAsia" w:ascii="仿宋_GB2312" w:eastAsia="仿宋_GB2312" w:cs="宋体"/>
                <w:color w:val="000000"/>
                <w:kern w:val="0"/>
                <w:sz w:val="32"/>
                <w:szCs w:val="32"/>
                <w:lang w:eastAsia="zh-CN"/>
              </w:rPr>
              <w:t>结合国家</w:t>
            </w:r>
            <w:r>
              <w:rPr>
                <w:rFonts w:hint="eastAsia" w:ascii="仿宋_GB2312" w:eastAsia="仿宋_GB2312" w:cs="宋体"/>
                <w:color w:val="000000"/>
                <w:kern w:val="0"/>
                <w:sz w:val="32"/>
                <w:szCs w:val="32"/>
              </w:rPr>
              <w:t>无线电管理</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福建省无线电管理</w:t>
            </w:r>
            <w:r>
              <w:rPr>
                <w:rFonts w:hint="eastAsia" w:ascii="仿宋_GB2312" w:eastAsia="仿宋_GB2312" w:cs="宋体"/>
                <w:color w:val="000000"/>
                <w:kern w:val="0"/>
                <w:sz w:val="32"/>
                <w:szCs w:val="32"/>
                <w:lang w:eastAsia="zh-CN"/>
              </w:rPr>
              <w:t>有关</w:t>
            </w:r>
            <w:r>
              <w:rPr>
                <w:rFonts w:hint="eastAsia" w:ascii="仿宋_GB2312" w:eastAsia="仿宋_GB2312" w:cs="宋体"/>
                <w:color w:val="000000"/>
                <w:kern w:val="0"/>
                <w:sz w:val="32"/>
                <w:szCs w:val="32"/>
              </w:rPr>
              <w:t>发展规划</w:t>
            </w:r>
            <w:r>
              <w:rPr>
                <w:rFonts w:hint="eastAsia" w:ascii="仿宋_GB2312" w:eastAsia="仿宋_GB2312" w:cs="宋体"/>
                <w:color w:val="000000"/>
                <w:kern w:val="0"/>
                <w:sz w:val="32"/>
                <w:szCs w:val="32"/>
                <w:lang w:eastAsia="zh-CN"/>
              </w:rPr>
              <w:t>、</w:t>
            </w:r>
            <w:r>
              <w:rPr>
                <w:rFonts w:hint="eastAsia" w:ascii="仿宋_GB2312" w:eastAsia="仿宋_GB2312" w:cs="DejaVuSans"/>
                <w:color w:val="000000"/>
                <w:kern w:val="0"/>
                <w:sz w:val="32"/>
                <w:szCs w:val="32"/>
                <w:lang w:eastAsia="zh-CN"/>
              </w:rPr>
              <w:t>无线电项目申报指南及支持方向</w:t>
            </w:r>
            <w:r>
              <w:rPr>
                <w:rFonts w:hint="eastAsia" w:ascii="仿宋_GB2312" w:eastAsia="仿宋_GB2312" w:cs="宋体"/>
                <w:color w:val="000000"/>
                <w:kern w:val="0"/>
                <w:sz w:val="32"/>
                <w:szCs w:val="32"/>
              </w:rPr>
              <w:t>等，形成符合申报要求的无线电项目可行性研究报告。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三、服务内容</w:t>
            </w:r>
          </w:p>
        </w:tc>
        <w:tc>
          <w:tcPr>
            <w:tcW w:w="7909" w:type="dxa"/>
          </w:tcPr>
          <w:p>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DejaVuSans"/>
                <w:color w:val="000000"/>
                <w:kern w:val="0"/>
                <w:sz w:val="32"/>
                <w:szCs w:val="32"/>
              </w:rPr>
              <w:t>1.审查拟申报</w:t>
            </w:r>
            <w:r>
              <w:rPr>
                <w:rFonts w:ascii="仿宋_GB2312" w:eastAsia="仿宋_GB2312" w:cs="DejaVuSans"/>
                <w:color w:val="000000"/>
                <w:kern w:val="0"/>
                <w:sz w:val="32"/>
                <w:szCs w:val="32"/>
              </w:rPr>
              <w:t>202</w:t>
            </w:r>
            <w:r>
              <w:rPr>
                <w:rFonts w:hint="eastAsia" w:ascii="仿宋_GB2312" w:eastAsia="仿宋_GB2312" w:cs="DejaVuSans"/>
                <w:color w:val="000000"/>
                <w:kern w:val="0"/>
                <w:sz w:val="32"/>
                <w:szCs w:val="32"/>
                <w:lang w:val="en-US" w:eastAsia="zh-CN"/>
              </w:rPr>
              <w:t>6</w:t>
            </w:r>
            <w:r>
              <w:rPr>
                <w:rFonts w:ascii="仿宋_GB2312" w:eastAsia="仿宋_GB2312" w:cs="DejaVuSans"/>
                <w:color w:val="000000"/>
                <w:kern w:val="0"/>
                <w:sz w:val="32"/>
                <w:szCs w:val="32"/>
              </w:rPr>
              <w:t>年无线电</w:t>
            </w:r>
            <w:r>
              <w:rPr>
                <w:rFonts w:hint="eastAsia" w:ascii="仿宋_GB2312" w:eastAsia="仿宋_GB2312" w:cs="DejaVuSans"/>
                <w:color w:val="000000"/>
                <w:kern w:val="0"/>
                <w:sz w:val="32"/>
                <w:szCs w:val="32"/>
              </w:rPr>
              <w:t>项目的约</w:t>
            </w:r>
            <w:r>
              <w:rPr>
                <w:rFonts w:hint="eastAsia" w:ascii="仿宋_GB2312" w:eastAsia="仿宋_GB2312" w:cs="DejaVuSans"/>
                <w:color w:val="000000"/>
                <w:kern w:val="0"/>
                <w:sz w:val="32"/>
                <w:szCs w:val="32"/>
                <w:lang w:val="en-US" w:eastAsia="zh-CN"/>
              </w:rPr>
              <w:t>7</w:t>
            </w:r>
            <w:r>
              <w:rPr>
                <w:rFonts w:hint="eastAsia" w:ascii="仿宋_GB2312" w:eastAsia="仿宋_GB2312" w:cs="DejaVuSans"/>
                <w:color w:val="000000"/>
                <w:kern w:val="0"/>
                <w:sz w:val="32"/>
                <w:szCs w:val="32"/>
              </w:rPr>
              <w:t>0个</w:t>
            </w:r>
            <w:r>
              <w:rPr>
                <w:rFonts w:ascii="仿宋_GB2312" w:eastAsia="仿宋_GB2312" w:cs="DejaVuSans"/>
                <w:color w:val="000000"/>
                <w:kern w:val="0"/>
                <w:sz w:val="32"/>
                <w:szCs w:val="32"/>
              </w:rPr>
              <w:t>子项目</w:t>
            </w:r>
            <w:r>
              <w:rPr>
                <w:rFonts w:hint="eastAsia" w:ascii="仿宋_GB2312" w:eastAsia="仿宋_GB2312" w:cs="DejaVuSans"/>
                <w:color w:val="000000"/>
                <w:kern w:val="0"/>
                <w:sz w:val="32"/>
                <w:szCs w:val="32"/>
                <w:lang w:eastAsia="zh-CN"/>
              </w:rPr>
              <w:t>，根据无线电项目申报指南及支持方向等</w:t>
            </w:r>
            <w:r>
              <w:rPr>
                <w:rFonts w:hint="eastAsia" w:ascii="仿宋_GB2312" w:eastAsia="仿宋_GB2312" w:cs="DejaVuSans"/>
                <w:color w:val="000000"/>
                <w:kern w:val="0"/>
                <w:sz w:val="32"/>
                <w:szCs w:val="32"/>
              </w:rPr>
              <w:t>提出申报</w:t>
            </w:r>
            <w:r>
              <w:rPr>
                <w:rFonts w:hint="eastAsia" w:ascii="仿宋_GB2312" w:eastAsia="仿宋_GB2312" w:cs="DejaVuSans"/>
                <w:color w:val="000000"/>
                <w:kern w:val="0"/>
                <w:sz w:val="32"/>
                <w:szCs w:val="32"/>
                <w:lang w:eastAsia="zh-CN"/>
              </w:rPr>
              <w:t>整合</w:t>
            </w:r>
            <w:r>
              <w:rPr>
                <w:rFonts w:hint="eastAsia" w:ascii="仿宋_GB2312" w:eastAsia="仿宋_GB2312" w:cs="DejaVuSans"/>
                <w:color w:val="000000"/>
                <w:kern w:val="0"/>
                <w:sz w:val="32"/>
                <w:szCs w:val="32"/>
              </w:rPr>
              <w:t>建议</w:t>
            </w:r>
            <w:r>
              <w:rPr>
                <w:rFonts w:hint="eastAsia" w:ascii="仿宋_GB2312" w:eastAsia="仿宋_GB2312" w:cs="宋体"/>
                <w:color w:val="000000"/>
                <w:kern w:val="0"/>
                <w:sz w:val="32"/>
                <w:szCs w:val="32"/>
              </w:rPr>
              <w:t>；</w:t>
            </w:r>
          </w:p>
          <w:p>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DejaVuSans"/>
                <w:color w:val="000000"/>
                <w:kern w:val="0"/>
                <w:sz w:val="32"/>
                <w:szCs w:val="32"/>
                <w:lang w:val="en-US" w:eastAsia="zh-CN"/>
              </w:rPr>
              <w:t>2</w:t>
            </w:r>
            <w:r>
              <w:rPr>
                <w:rFonts w:hint="eastAsia" w:ascii="仿宋_GB2312" w:eastAsia="仿宋_GB2312" w:cs="DejaVuSans"/>
                <w:color w:val="000000"/>
                <w:kern w:val="0"/>
                <w:sz w:val="32"/>
                <w:szCs w:val="32"/>
              </w:rPr>
              <w:t>.按照无线电项目申报要求，整合</w:t>
            </w:r>
            <w:r>
              <w:rPr>
                <w:rFonts w:ascii="仿宋_GB2312" w:eastAsia="仿宋_GB2312" w:cs="DejaVuSans"/>
                <w:color w:val="000000"/>
                <w:kern w:val="0"/>
                <w:sz w:val="32"/>
                <w:szCs w:val="32"/>
              </w:rPr>
              <w:t>编制</w:t>
            </w:r>
            <w:r>
              <w:rPr>
                <w:rFonts w:hint="eastAsia" w:ascii="仿宋_GB2312" w:eastAsia="仿宋_GB2312" w:cs="DejaVuSans"/>
                <w:color w:val="000000"/>
                <w:kern w:val="0"/>
                <w:sz w:val="32"/>
                <w:szCs w:val="32"/>
              </w:rPr>
              <w:t>成为</w:t>
            </w:r>
            <w:r>
              <w:rPr>
                <w:rFonts w:ascii="仿宋_GB2312" w:eastAsia="仿宋_GB2312" w:cs="DejaVuSans"/>
                <w:color w:val="000000"/>
                <w:kern w:val="0"/>
                <w:sz w:val="32"/>
                <w:szCs w:val="32"/>
              </w:rPr>
              <w:t>申报202</w:t>
            </w:r>
            <w:r>
              <w:rPr>
                <w:rFonts w:hint="eastAsia" w:ascii="仿宋_GB2312" w:eastAsia="仿宋_GB2312" w:cs="DejaVuSans"/>
                <w:color w:val="000000"/>
                <w:kern w:val="0"/>
                <w:sz w:val="32"/>
                <w:szCs w:val="32"/>
                <w:lang w:val="en-US" w:eastAsia="zh-CN"/>
              </w:rPr>
              <w:t>6</w:t>
            </w:r>
            <w:r>
              <w:rPr>
                <w:rFonts w:ascii="仿宋_GB2312" w:eastAsia="仿宋_GB2312" w:cs="DejaVuSans"/>
                <w:color w:val="000000"/>
                <w:kern w:val="0"/>
                <w:sz w:val="32"/>
                <w:szCs w:val="32"/>
              </w:rPr>
              <w:t>年</w:t>
            </w:r>
            <w:r>
              <w:rPr>
                <w:rFonts w:hint="eastAsia" w:ascii="仿宋_GB2312" w:eastAsia="仿宋_GB2312" w:cs="DejaVuSans"/>
                <w:color w:val="000000"/>
                <w:kern w:val="0"/>
                <w:sz w:val="32"/>
                <w:szCs w:val="32"/>
                <w:lang w:eastAsia="zh-CN"/>
              </w:rPr>
              <w:t>的全省</w:t>
            </w:r>
            <w:r>
              <w:rPr>
                <w:rFonts w:ascii="仿宋_GB2312" w:eastAsia="仿宋_GB2312" w:cs="DejaVuSans"/>
                <w:color w:val="000000"/>
                <w:kern w:val="0"/>
                <w:sz w:val="32"/>
                <w:szCs w:val="32"/>
              </w:rPr>
              <w:t>无线电项目</w:t>
            </w:r>
            <w:r>
              <w:rPr>
                <w:rFonts w:hint="eastAsia" w:ascii="仿宋_GB2312" w:eastAsia="仿宋_GB2312" w:cs="DejaVuSans"/>
                <w:color w:val="000000"/>
                <w:kern w:val="0"/>
                <w:sz w:val="32"/>
                <w:szCs w:val="32"/>
              </w:rPr>
              <w:t>可行性研究</w:t>
            </w:r>
            <w:r>
              <w:rPr>
                <w:rFonts w:ascii="仿宋_GB2312" w:eastAsia="仿宋_GB2312" w:cs="DejaVuSans"/>
                <w:color w:val="000000"/>
                <w:kern w:val="0"/>
                <w:sz w:val="32"/>
                <w:szCs w:val="32"/>
              </w:rPr>
              <w:t>报告</w:t>
            </w:r>
            <w:r>
              <w:rPr>
                <w:rFonts w:hint="eastAsia" w:ascii="仿宋_GB2312" w:eastAsia="仿宋_GB2312" w:cs="DejaVuSans"/>
                <w:color w:val="000000"/>
                <w:kern w:val="0"/>
                <w:sz w:val="32"/>
                <w:szCs w:val="32"/>
              </w:rPr>
              <w:t>，</w:t>
            </w:r>
            <w:r>
              <w:rPr>
                <w:rFonts w:ascii="仿宋_GB2312" w:eastAsia="仿宋_GB2312" w:cs="DejaVuSans"/>
                <w:color w:val="000000"/>
                <w:kern w:val="0"/>
                <w:sz w:val="32"/>
                <w:szCs w:val="32"/>
              </w:rPr>
              <w:t>项目</w:t>
            </w:r>
            <w:r>
              <w:rPr>
                <w:rFonts w:hint="eastAsia" w:ascii="仿宋_GB2312" w:eastAsia="仿宋_GB2312" w:cs="DejaVuSans"/>
                <w:color w:val="000000"/>
                <w:kern w:val="0"/>
                <w:sz w:val="32"/>
                <w:szCs w:val="32"/>
                <w:lang w:eastAsia="zh-CN"/>
              </w:rPr>
              <w:t>及</w:t>
            </w:r>
            <w:r>
              <w:rPr>
                <w:rFonts w:hint="eastAsia" w:ascii="仿宋_GB2312" w:eastAsia="仿宋_GB2312" w:cs="DejaVuSans"/>
                <w:color w:val="000000"/>
                <w:kern w:val="0"/>
                <w:sz w:val="32"/>
                <w:szCs w:val="32"/>
              </w:rPr>
              <w:t>报告数量根据项目类型特点统筹考虑</w:t>
            </w:r>
            <w:r>
              <w:rPr>
                <w:rFonts w:hint="eastAsia" w:ascii="仿宋_GB2312" w:eastAsia="仿宋_GB2312" w:cs="宋体"/>
                <w:color w:val="000000"/>
                <w:kern w:val="0"/>
                <w:sz w:val="32"/>
                <w:szCs w:val="32"/>
              </w:rPr>
              <w:t>；</w:t>
            </w:r>
          </w:p>
          <w:p>
            <w:pPr>
              <w:autoSpaceDE w:val="0"/>
              <w:autoSpaceDN w:val="0"/>
              <w:adjustRightInd w:val="0"/>
              <w:ind w:left="-2" w:leftChars="-1" w:firstLine="704" w:firstLineChars="220"/>
              <w:rPr>
                <w:rFonts w:hint="eastAsia" w:ascii="仿宋_GB2312" w:eastAsia="仿宋_GB2312" w:cs="DejaVuSans"/>
                <w:color w:val="000000"/>
                <w:kern w:val="0"/>
                <w:sz w:val="32"/>
                <w:szCs w:val="32"/>
                <w:lang w:eastAsia="zh-CN"/>
              </w:rPr>
            </w:pPr>
            <w:r>
              <w:rPr>
                <w:rFonts w:hint="eastAsia" w:ascii="仿宋_GB2312" w:eastAsia="仿宋_GB2312" w:cs="DejaVuSans"/>
                <w:color w:val="000000"/>
                <w:kern w:val="0"/>
                <w:sz w:val="32"/>
                <w:szCs w:val="32"/>
                <w:lang w:val="en-US" w:eastAsia="zh-CN"/>
              </w:rPr>
              <w:t>3</w:t>
            </w:r>
            <w:r>
              <w:rPr>
                <w:rFonts w:hint="eastAsia" w:ascii="仿宋_GB2312" w:eastAsia="仿宋_GB2312" w:cs="DejaVuSans"/>
                <w:color w:val="000000"/>
                <w:kern w:val="0"/>
                <w:sz w:val="32"/>
                <w:szCs w:val="32"/>
              </w:rPr>
              <w:t>.协同</w:t>
            </w:r>
            <w:r>
              <w:rPr>
                <w:rFonts w:ascii="仿宋_GB2312" w:eastAsia="仿宋_GB2312" w:cs="DejaVuSans"/>
                <w:color w:val="000000"/>
                <w:kern w:val="0"/>
                <w:sz w:val="32"/>
                <w:szCs w:val="32"/>
              </w:rPr>
              <w:t>202</w:t>
            </w:r>
            <w:r>
              <w:rPr>
                <w:rFonts w:hint="eastAsia" w:ascii="仿宋_GB2312" w:eastAsia="仿宋_GB2312" w:cs="DejaVuSans"/>
                <w:color w:val="000000"/>
                <w:kern w:val="0"/>
                <w:sz w:val="32"/>
                <w:szCs w:val="32"/>
                <w:lang w:val="en-US" w:eastAsia="zh-CN"/>
              </w:rPr>
              <w:t>6</w:t>
            </w:r>
            <w:r>
              <w:rPr>
                <w:rFonts w:ascii="仿宋_GB2312" w:eastAsia="仿宋_GB2312" w:cs="DejaVuSans"/>
                <w:color w:val="000000"/>
                <w:kern w:val="0"/>
                <w:sz w:val="32"/>
                <w:szCs w:val="32"/>
              </w:rPr>
              <w:t>年</w:t>
            </w:r>
            <w:r>
              <w:rPr>
                <w:rFonts w:hint="eastAsia" w:ascii="仿宋_GB2312" w:eastAsia="仿宋_GB2312" w:cs="DejaVuSans"/>
                <w:color w:val="000000"/>
                <w:kern w:val="0"/>
                <w:sz w:val="32"/>
                <w:szCs w:val="32"/>
                <w:lang w:eastAsia="zh-CN"/>
              </w:rPr>
              <w:t>无线电管理经费</w:t>
            </w:r>
            <w:r>
              <w:rPr>
                <w:rFonts w:hint="eastAsia" w:ascii="仿宋_GB2312" w:eastAsia="仿宋_GB2312" w:cs="DejaVuSans"/>
                <w:color w:val="000000"/>
                <w:kern w:val="0"/>
                <w:sz w:val="32"/>
                <w:szCs w:val="32"/>
              </w:rPr>
              <w:t>申报，完成无线电项目“一下”审核意见修改</w:t>
            </w:r>
            <w:r>
              <w:rPr>
                <w:rFonts w:hint="eastAsia" w:ascii="仿宋_GB2312" w:eastAsia="仿宋_GB2312" w:cs="DejaVuSans"/>
                <w:color w:val="000000"/>
                <w:kern w:val="0"/>
                <w:sz w:val="32"/>
                <w:szCs w:val="32"/>
                <w:lang w:eastAsia="zh-CN"/>
              </w:rPr>
              <w:t>完善。</w:t>
            </w:r>
          </w:p>
          <w:p>
            <w:pPr>
              <w:autoSpaceDE w:val="0"/>
              <w:autoSpaceDN w:val="0"/>
              <w:adjustRightInd w:val="0"/>
              <w:ind w:left="-2" w:leftChars="-1" w:firstLine="704" w:firstLineChars="22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4.为全省无线电项目可研编制及无线电管理经费申报培训提供资深专业师资；</w:t>
            </w:r>
          </w:p>
          <w:p>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kern w:val="0"/>
                <w:sz w:val="32"/>
                <w:szCs w:val="32"/>
                <w:lang w:val="en-US" w:eastAsia="zh-CN"/>
              </w:rPr>
              <w:t>5.技术审查2026-2027年度新纳入省项目库的无线电项目可行性研究报告并提出修改完善审查意见。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四、服务要求</w:t>
            </w:r>
          </w:p>
          <w:p>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DejaVuSans"/>
                <w:color w:val="000000"/>
                <w:kern w:val="0"/>
                <w:sz w:val="32"/>
                <w:szCs w:val="32"/>
              </w:rPr>
              <w:t>1.</w:t>
            </w:r>
            <w:r>
              <w:rPr>
                <w:rFonts w:hint="eastAsia" w:ascii="仿宋_GB2312" w:eastAsia="仿宋_GB2312" w:cs="宋体"/>
                <w:color w:val="000000"/>
                <w:kern w:val="0"/>
                <w:sz w:val="32"/>
                <w:szCs w:val="32"/>
              </w:rPr>
              <w:t>供应商能够针对本项目组建专门的研究团队。</w:t>
            </w:r>
          </w:p>
          <w:p>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2.供应商熟悉无线电项目建设、申报、审查有关要求，具备相关技术能力；</w:t>
            </w:r>
          </w:p>
          <w:p>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3.供应商不得将本项目分包或拆包，供应商应根据采购人的要求提供完整的服务。</w:t>
            </w:r>
          </w:p>
          <w:p>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4.供应商在实施过程中，应与采购人联系沟通及汇报工作，发现问题及时上报。</w:t>
            </w:r>
          </w:p>
          <w:p>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ascii="仿宋_GB2312" w:eastAsia="仿宋_GB2312" w:cs="宋体"/>
                <w:color w:val="000000"/>
                <w:kern w:val="0"/>
                <w:sz w:val="32"/>
                <w:szCs w:val="32"/>
              </w:rPr>
              <w:t>5</w:t>
            </w:r>
            <w:r>
              <w:rPr>
                <w:rFonts w:hint="eastAsia" w:ascii="仿宋_GB2312" w:eastAsia="仿宋_GB2312" w:cs="宋体"/>
                <w:color w:val="000000"/>
                <w:kern w:val="0"/>
                <w:sz w:val="32"/>
                <w:szCs w:val="32"/>
              </w:rPr>
              <w:t>.供应商对执行本项目过程中知悉的涉密信息严加保密，不得对外泄露其</w:t>
            </w:r>
            <w:r>
              <w:rPr>
                <w:rFonts w:hint="eastAsia" w:ascii="仿宋_GB2312" w:eastAsia="仿宋_GB2312" w:cs="宋体"/>
                <w:color w:val="000000"/>
                <w:kern w:val="0"/>
                <w:sz w:val="32"/>
                <w:szCs w:val="32"/>
                <w:lang w:eastAsia="zh-CN"/>
              </w:rPr>
              <w:t>所</w:t>
            </w:r>
            <w:r>
              <w:rPr>
                <w:rFonts w:hint="eastAsia" w:ascii="仿宋_GB2312" w:eastAsia="仿宋_GB2312" w:cs="宋体"/>
                <w:color w:val="000000"/>
                <w:kern w:val="0"/>
                <w:sz w:val="32"/>
                <w:szCs w:val="32"/>
              </w:rPr>
              <w:t>知悉的秘密和采购人提供的资料。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五、项目成果要求</w:t>
            </w:r>
          </w:p>
          <w:p>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DejaVuSans"/>
                <w:color w:val="000000"/>
                <w:kern w:val="0"/>
                <w:sz w:val="32"/>
                <w:szCs w:val="32"/>
              </w:rPr>
              <w:t>1.</w:t>
            </w:r>
            <w:r>
              <w:rPr>
                <w:rFonts w:hint="eastAsia" w:ascii="仿宋_GB2312" w:eastAsia="仿宋_GB2312" w:cs="宋体"/>
                <w:color w:val="000000"/>
                <w:kern w:val="0"/>
                <w:sz w:val="32"/>
                <w:szCs w:val="32"/>
              </w:rPr>
              <w:t>成果构成</w:t>
            </w:r>
          </w:p>
          <w:p>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DejaVuSans"/>
                <w:color w:val="000000"/>
                <w:kern w:val="0"/>
                <w:sz w:val="32"/>
                <w:szCs w:val="32"/>
              </w:rPr>
              <w:t>形成</w:t>
            </w:r>
            <w:r>
              <w:rPr>
                <w:rFonts w:ascii="仿宋_GB2312" w:eastAsia="仿宋_GB2312" w:cs="DejaVuSans"/>
                <w:color w:val="000000"/>
                <w:kern w:val="0"/>
                <w:sz w:val="32"/>
                <w:szCs w:val="32"/>
              </w:rPr>
              <w:t>202</w:t>
            </w:r>
            <w:r>
              <w:rPr>
                <w:rFonts w:hint="eastAsia" w:ascii="仿宋_GB2312" w:eastAsia="仿宋_GB2312" w:cs="DejaVuSans"/>
                <w:color w:val="000000"/>
                <w:kern w:val="0"/>
                <w:sz w:val="32"/>
                <w:szCs w:val="32"/>
                <w:lang w:val="en-US" w:eastAsia="zh-CN"/>
              </w:rPr>
              <w:t>6</w:t>
            </w:r>
            <w:r>
              <w:rPr>
                <w:rFonts w:ascii="仿宋_GB2312" w:eastAsia="仿宋_GB2312" w:cs="DejaVuSans"/>
                <w:color w:val="000000"/>
                <w:kern w:val="0"/>
                <w:sz w:val="32"/>
                <w:szCs w:val="32"/>
              </w:rPr>
              <w:t>年无线电项目</w:t>
            </w:r>
            <w:r>
              <w:rPr>
                <w:rFonts w:hint="eastAsia" w:ascii="仿宋_GB2312" w:eastAsia="仿宋_GB2312" w:cs="DejaVuSans"/>
                <w:color w:val="000000"/>
                <w:kern w:val="0"/>
                <w:sz w:val="32"/>
                <w:szCs w:val="32"/>
              </w:rPr>
              <w:t>可行性研究</w:t>
            </w:r>
            <w:r>
              <w:rPr>
                <w:rFonts w:ascii="仿宋_GB2312" w:eastAsia="仿宋_GB2312" w:cs="DejaVuSans"/>
                <w:color w:val="000000"/>
                <w:kern w:val="0"/>
                <w:sz w:val="32"/>
                <w:szCs w:val="32"/>
              </w:rPr>
              <w:t>报告</w:t>
            </w:r>
            <w:r>
              <w:rPr>
                <w:rFonts w:hint="eastAsia" w:ascii="仿宋_GB2312" w:eastAsia="仿宋_GB2312" w:cs="DejaVuSans"/>
                <w:color w:val="000000"/>
                <w:kern w:val="0"/>
                <w:sz w:val="32"/>
                <w:szCs w:val="32"/>
              </w:rPr>
              <w:t>并通过专家评审</w:t>
            </w:r>
            <w:r>
              <w:rPr>
                <w:rFonts w:hint="eastAsia" w:ascii="仿宋_GB2312" w:eastAsia="仿宋_GB2312" w:cs="宋体"/>
                <w:color w:val="000000"/>
                <w:kern w:val="0"/>
                <w:sz w:val="32"/>
                <w:szCs w:val="32"/>
              </w:rPr>
              <w:t>。</w:t>
            </w:r>
          </w:p>
          <w:p>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2.成果规范</w:t>
            </w:r>
          </w:p>
          <w:p>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DejaVuSans"/>
                <w:color w:val="000000"/>
                <w:kern w:val="0"/>
                <w:sz w:val="32"/>
                <w:szCs w:val="32"/>
              </w:rPr>
              <w:t>文本文件</w:t>
            </w:r>
            <w:r>
              <w:rPr>
                <w:rFonts w:hint="eastAsia" w:ascii="仿宋_GB2312" w:eastAsia="仿宋_GB2312" w:cs="宋体"/>
                <w:color w:val="000000"/>
                <w:kern w:val="0"/>
                <w:sz w:val="32"/>
                <w:szCs w:val="32"/>
              </w:rPr>
              <w:t>必须做到清晰、完整、准确。提交的正式工作成果须加注采购人名称、供应商名称名单。</w:t>
            </w:r>
          </w:p>
          <w:p>
            <w:pPr>
              <w:autoSpaceDE w:val="0"/>
              <w:autoSpaceDN w:val="0"/>
              <w:adjustRightInd w:val="0"/>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3.成果格式</w:t>
            </w:r>
          </w:p>
          <w:p>
            <w:pPr>
              <w:autoSpaceDE w:val="0"/>
              <w:autoSpaceDN w:val="0"/>
              <w:adjustRightInd w:val="0"/>
              <w:ind w:left="-2" w:leftChars="-1" w:firstLine="704" w:firstLineChars="220"/>
              <w:rPr>
                <w:rFonts w:hint="eastAsia" w:ascii="仿宋_GB2312" w:eastAsia="仿宋_GB2312" w:cs="宋体"/>
                <w:color w:val="000000"/>
                <w:kern w:val="0"/>
                <w:sz w:val="32"/>
                <w:szCs w:val="32"/>
                <w:lang w:eastAsia="zh-CN"/>
              </w:rPr>
            </w:pPr>
            <w:r>
              <w:rPr>
                <w:rFonts w:hint="eastAsia" w:ascii="仿宋_GB2312" w:eastAsia="仿宋_GB2312" w:cs="宋体"/>
                <w:color w:val="000000"/>
                <w:kern w:val="0"/>
                <w:sz w:val="32"/>
                <w:szCs w:val="32"/>
              </w:rPr>
              <w:t>全部成果均应制作计算机数据文件，文本文件采用word格式文件，图形文件采用JPG格式文件，汇报演示文件采用PPT格式</w:t>
            </w:r>
            <w:r>
              <w:rPr>
                <w:rFonts w:hint="eastAsia" w:ascii="仿宋_GB2312" w:eastAsia="仿宋_GB2312" w:cs="宋体"/>
                <w:color w:val="000000"/>
                <w:kern w:val="0"/>
                <w:sz w:val="32"/>
                <w:szCs w:val="32"/>
                <w:lang w:eastAsia="zh-CN"/>
              </w:rPr>
              <w:t>。</w:t>
            </w:r>
          </w:p>
          <w:p>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kern w:val="0"/>
                <w:sz w:val="32"/>
                <w:szCs w:val="32"/>
                <w:lang w:eastAsia="zh-CN"/>
              </w:rPr>
              <w:t>需提交每项目可行性</w:t>
            </w:r>
            <w:r>
              <w:rPr>
                <w:rFonts w:hint="eastAsia" w:ascii="仿宋_GB2312" w:eastAsia="仿宋_GB2312" w:cs="宋体"/>
                <w:color w:val="000000"/>
                <w:kern w:val="0"/>
                <w:sz w:val="32"/>
                <w:szCs w:val="32"/>
              </w:rPr>
              <w:t>研究报告文稿的</w:t>
            </w:r>
            <w:r>
              <w:rPr>
                <w:rFonts w:hint="eastAsia" w:ascii="仿宋_GB2312" w:eastAsia="仿宋_GB2312" w:cs="宋体"/>
                <w:color w:val="000000"/>
                <w:kern w:val="0"/>
                <w:sz w:val="32"/>
                <w:szCs w:val="32"/>
                <w:lang w:eastAsia="zh-CN"/>
              </w:rPr>
              <w:t>纸质</w:t>
            </w:r>
            <w:r>
              <w:rPr>
                <w:rFonts w:hint="eastAsia" w:ascii="仿宋_GB2312" w:eastAsia="仿宋_GB2312" w:cs="宋体"/>
                <w:color w:val="000000"/>
                <w:kern w:val="0"/>
                <w:sz w:val="32"/>
                <w:szCs w:val="32"/>
              </w:rPr>
              <w:t>装订文本</w:t>
            </w:r>
            <w:r>
              <w:rPr>
                <w:rFonts w:hint="eastAsia" w:ascii="仿宋_GB2312" w:eastAsia="仿宋_GB2312" w:cs="DejaVuSans"/>
                <w:color w:val="000000"/>
                <w:kern w:val="0"/>
                <w:sz w:val="32"/>
                <w:szCs w:val="32"/>
                <w:lang w:val="en-US" w:eastAsia="zh-CN"/>
              </w:rPr>
              <w:t>3</w:t>
            </w:r>
            <w:r>
              <w:rPr>
                <w:rFonts w:hint="eastAsia" w:ascii="仿宋_GB2312" w:eastAsia="仿宋_GB2312" w:cs="宋体"/>
                <w:color w:val="000000"/>
                <w:kern w:val="0"/>
                <w:sz w:val="32"/>
                <w:szCs w:val="32"/>
              </w:rPr>
              <w:t>份和电子文本。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六、附则</w:t>
            </w:r>
          </w:p>
          <w:p>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1.公开展示的限制</w:t>
            </w:r>
          </w:p>
          <w:p>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任何单位和个人未经采购人同意都无权以任何形式向社会公开展示研究成果。</w:t>
            </w:r>
          </w:p>
          <w:p>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2.解释权</w:t>
            </w:r>
          </w:p>
          <w:p>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本需求书解释权归采购人所有。</w:t>
            </w:r>
          </w:p>
        </w:tc>
      </w:tr>
    </w:tbl>
    <w:p>
      <w:pPr>
        <w:rPr>
          <w:rFonts w:ascii="宋体" w:eastAsia="宋体" w:cs="宋体"/>
          <w:kern w:val="0"/>
          <w:sz w:val="19"/>
          <w:szCs w:val="19"/>
        </w:rPr>
      </w:pPr>
    </w:p>
    <w:p>
      <w:pPr>
        <w:pStyle w:val="8"/>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主要商务要求</w:t>
      </w:r>
    </w:p>
    <w:p>
      <w:pPr>
        <w:pStyle w:val="8"/>
        <w:numPr>
          <w:ilvl w:val="0"/>
          <w:numId w:val="2"/>
        </w:numPr>
        <w:ind w:firstLineChars="0"/>
        <w:rPr>
          <w:rFonts w:ascii="楷体" w:hAnsi="楷体" w:eastAsia="楷体"/>
          <w:b/>
          <w:sz w:val="32"/>
          <w:szCs w:val="32"/>
        </w:rPr>
      </w:pPr>
      <w:r>
        <w:rPr>
          <w:rFonts w:hint="eastAsia" w:ascii="楷体" w:hAnsi="楷体" w:eastAsia="楷体"/>
          <w:b/>
          <w:sz w:val="32"/>
          <w:szCs w:val="32"/>
        </w:rPr>
        <w:t>标的提供的时间</w:t>
      </w:r>
    </w:p>
    <w:p>
      <w:pPr>
        <w:ind w:firstLine="646" w:firstLineChars="202"/>
        <w:rPr>
          <w:rFonts w:ascii="仿宋_GB2312" w:eastAsia="仿宋_GB2312"/>
          <w:sz w:val="32"/>
          <w:szCs w:val="32"/>
        </w:rPr>
      </w:pPr>
      <w:r>
        <w:rPr>
          <w:rFonts w:hint="eastAsia" w:ascii="仿宋_GB2312" w:eastAsia="仿宋_GB2312"/>
          <w:sz w:val="32"/>
          <w:szCs w:val="32"/>
        </w:rPr>
        <w:t>签订合同后至202</w:t>
      </w:r>
      <w:r>
        <w:rPr>
          <w:rFonts w:hint="eastAsia" w:ascii="仿宋_GB2312" w:eastAsia="仿宋_GB2312"/>
          <w:sz w:val="32"/>
          <w:szCs w:val="32"/>
          <w:lang w:val="en-US" w:eastAsia="zh-CN"/>
        </w:rPr>
        <w:t>5</w:t>
      </w:r>
      <w:r>
        <w:rPr>
          <w:rFonts w:hint="eastAsia" w:ascii="仿宋_GB2312" w:eastAsia="仿宋_GB2312"/>
          <w:sz w:val="32"/>
          <w:szCs w:val="32"/>
        </w:rPr>
        <w:t>年12月31日，如有特殊情况，供应商应继续履行服务至本项工作全部完成。</w:t>
      </w:r>
    </w:p>
    <w:p>
      <w:pPr>
        <w:pStyle w:val="8"/>
        <w:numPr>
          <w:ilvl w:val="0"/>
          <w:numId w:val="2"/>
        </w:numPr>
        <w:ind w:firstLineChars="0"/>
        <w:rPr>
          <w:rFonts w:ascii="楷体" w:hAnsi="楷体" w:eastAsia="楷体"/>
          <w:b/>
          <w:sz w:val="32"/>
          <w:szCs w:val="32"/>
        </w:rPr>
      </w:pPr>
      <w:r>
        <w:rPr>
          <w:rFonts w:hint="eastAsia" w:ascii="楷体" w:hAnsi="楷体" w:eastAsia="楷体"/>
          <w:b/>
          <w:sz w:val="32"/>
          <w:szCs w:val="32"/>
        </w:rPr>
        <w:t>付款方式</w:t>
      </w:r>
    </w:p>
    <w:p>
      <w:pPr>
        <w:ind w:firstLine="646" w:firstLineChars="202"/>
        <w:rPr>
          <w:rFonts w:ascii="仿宋_GB2312" w:eastAsia="仿宋_GB2312"/>
          <w:sz w:val="32"/>
          <w:szCs w:val="32"/>
        </w:rPr>
      </w:pPr>
      <w:r>
        <w:rPr>
          <w:rFonts w:hint="eastAsia" w:ascii="仿宋_GB2312" w:eastAsia="仿宋_GB2312"/>
          <w:sz w:val="32"/>
          <w:szCs w:val="32"/>
        </w:rPr>
        <w:t>1期：支付比例</w:t>
      </w:r>
      <w:r>
        <w:rPr>
          <w:rFonts w:hint="eastAsia" w:ascii="仿宋_GB2312" w:eastAsia="仿宋_GB2312"/>
          <w:sz w:val="32"/>
          <w:szCs w:val="32"/>
          <w:lang w:val="en-US" w:eastAsia="zh-CN"/>
        </w:rPr>
        <w:t>10</w:t>
      </w:r>
      <w:r>
        <w:rPr>
          <w:rFonts w:hint="eastAsia" w:ascii="仿宋_GB2312" w:eastAsia="仿宋_GB2312"/>
          <w:sz w:val="32"/>
          <w:szCs w:val="32"/>
        </w:rPr>
        <w:t>0%</w:t>
      </w:r>
      <w:r>
        <w:rPr>
          <w:rFonts w:hint="eastAsia" w:ascii="仿宋_GB2312" w:eastAsia="仿宋_GB2312"/>
          <w:sz w:val="32"/>
          <w:szCs w:val="32"/>
          <w:lang w:eastAsia="zh-CN"/>
        </w:rPr>
        <w:t>。</w:t>
      </w:r>
      <w:r>
        <w:rPr>
          <w:rFonts w:hint="eastAsia" w:ascii="仿宋_GB2312" w:eastAsia="仿宋_GB2312"/>
          <w:sz w:val="32"/>
          <w:szCs w:val="32"/>
        </w:rPr>
        <w:t>采购人与供应商签订合同，于国家有关部门限定时间前向采购人交付经专家评审通过的可行性研究报告，并针对无线电项目“一下”审核意见，在国家有关部门限定时间内完成修改</w:t>
      </w:r>
      <w:r>
        <w:rPr>
          <w:rFonts w:hint="eastAsia" w:ascii="仿宋_GB2312" w:eastAsia="仿宋_GB2312"/>
          <w:sz w:val="32"/>
          <w:szCs w:val="32"/>
          <w:lang w:eastAsia="zh-CN"/>
        </w:rPr>
        <w:t>完善</w:t>
      </w:r>
      <w:r>
        <w:rPr>
          <w:rFonts w:hint="eastAsia" w:ascii="仿宋_GB2312" w:eastAsia="仿宋_GB2312"/>
          <w:sz w:val="32"/>
          <w:szCs w:val="32"/>
        </w:rPr>
        <w:t>服务，</w:t>
      </w:r>
      <w:r>
        <w:rPr>
          <w:rFonts w:hint="eastAsia" w:ascii="仿宋_GB2312" w:eastAsia="仿宋_GB2312"/>
          <w:sz w:val="32"/>
          <w:szCs w:val="32"/>
          <w:lang w:eastAsia="zh-CN"/>
        </w:rPr>
        <w:t>在</w:t>
      </w:r>
      <w:r>
        <w:rPr>
          <w:rFonts w:hint="eastAsia" w:ascii="仿宋_GB2312" w:eastAsia="仿宋_GB2312"/>
          <w:sz w:val="32"/>
          <w:szCs w:val="32"/>
        </w:rPr>
        <w:t>向采购人提供相应的发票及支付文件后5个工作日内，采购人向供应商支付合同金额</w:t>
      </w:r>
      <w:r>
        <w:rPr>
          <w:rFonts w:hint="eastAsia" w:ascii="仿宋_GB2312" w:eastAsia="仿宋_GB2312"/>
          <w:sz w:val="32"/>
          <w:szCs w:val="32"/>
          <w:lang w:val="en-US" w:eastAsia="zh-CN"/>
        </w:rPr>
        <w:t>10</w:t>
      </w:r>
      <w:r>
        <w:rPr>
          <w:rFonts w:hint="eastAsia" w:ascii="仿宋_GB2312" w:eastAsia="仿宋_GB2312"/>
          <w:sz w:val="32"/>
          <w:szCs w:val="32"/>
        </w:rPr>
        <w:t>0%的合同款。</w:t>
      </w:r>
    </w:p>
    <w:p>
      <w:pPr>
        <w:ind w:firstLine="646" w:firstLineChars="202"/>
        <w:rPr>
          <w:rFonts w:ascii="仿宋_GB2312" w:eastAsia="仿宋_GB2312"/>
          <w:sz w:val="32"/>
          <w:szCs w:val="32"/>
        </w:rPr>
      </w:pPr>
      <w:r>
        <w:rPr>
          <w:rFonts w:hint="eastAsia" w:ascii="仿宋_GB2312" w:eastAsia="仿宋_GB2312"/>
          <w:sz w:val="32"/>
          <w:szCs w:val="32"/>
        </w:rPr>
        <w:t>采购人在前款规定的付款时间为向相关采购支付部门提出办理财政支付申请手续的时间（不含政府财政支付部门审核的时间）。</w:t>
      </w:r>
    </w:p>
    <w:p>
      <w:pPr>
        <w:pStyle w:val="8"/>
        <w:numPr>
          <w:ilvl w:val="0"/>
          <w:numId w:val="2"/>
        </w:numPr>
        <w:ind w:firstLineChars="0"/>
        <w:rPr>
          <w:rFonts w:ascii="楷体" w:hAnsi="楷体" w:eastAsia="楷体"/>
          <w:b/>
          <w:sz w:val="32"/>
          <w:szCs w:val="32"/>
        </w:rPr>
      </w:pPr>
      <w:r>
        <w:rPr>
          <w:rFonts w:hint="eastAsia" w:ascii="楷体" w:hAnsi="楷体" w:eastAsia="楷体"/>
          <w:b/>
          <w:sz w:val="32"/>
          <w:szCs w:val="32"/>
        </w:rPr>
        <w:t>验收要求</w:t>
      </w:r>
    </w:p>
    <w:p>
      <w:pPr>
        <w:ind w:firstLine="646" w:firstLineChars="202"/>
        <w:rPr>
          <w:rFonts w:ascii="仿宋_GB2312" w:eastAsia="仿宋_GB2312"/>
          <w:sz w:val="32"/>
          <w:szCs w:val="32"/>
        </w:rPr>
      </w:pPr>
      <w:r>
        <w:rPr>
          <w:rFonts w:hint="eastAsia" w:ascii="仿宋_GB2312" w:eastAsia="仿宋_GB2312"/>
          <w:sz w:val="32"/>
          <w:szCs w:val="32"/>
        </w:rPr>
        <w:t>1期：采购人对供应商的研究成果组织不少于</w:t>
      </w:r>
      <w:r>
        <w:rPr>
          <w:rFonts w:hint="eastAsia" w:ascii="仿宋_GB2312" w:eastAsia="仿宋_GB2312"/>
          <w:sz w:val="32"/>
          <w:szCs w:val="32"/>
          <w:lang w:val="en-US" w:eastAsia="zh-CN"/>
        </w:rPr>
        <w:t>5</w:t>
      </w:r>
      <w:r>
        <w:rPr>
          <w:rFonts w:hint="eastAsia" w:ascii="仿宋_GB2312" w:eastAsia="仿宋_GB2312"/>
          <w:sz w:val="32"/>
          <w:szCs w:val="32"/>
        </w:rPr>
        <w:t>名专家进行专业评审，所需经费从本项目预算经费中列支。供应商按评审意见修改完善并提交研究报告终稿后课题结题。</w:t>
      </w:r>
    </w:p>
    <w:p>
      <w:pPr>
        <w:pStyle w:val="8"/>
        <w:numPr>
          <w:ilvl w:val="0"/>
          <w:numId w:val="2"/>
        </w:numPr>
        <w:ind w:firstLineChars="0"/>
        <w:rPr>
          <w:rFonts w:ascii="楷体" w:hAnsi="楷体" w:eastAsia="楷体"/>
          <w:b/>
          <w:sz w:val="32"/>
          <w:szCs w:val="32"/>
        </w:rPr>
      </w:pPr>
      <w:r>
        <w:rPr>
          <w:rFonts w:hint="eastAsia" w:ascii="楷体" w:hAnsi="楷体" w:eastAsia="楷体"/>
          <w:b/>
          <w:sz w:val="32"/>
          <w:szCs w:val="32"/>
        </w:rPr>
        <w:t>履约保证金</w:t>
      </w:r>
    </w:p>
    <w:p>
      <w:pPr>
        <w:ind w:firstLine="646" w:firstLineChars="202"/>
        <w:rPr>
          <w:rFonts w:ascii="仿宋_GB2312" w:eastAsia="仿宋_GB2312"/>
          <w:sz w:val="32"/>
          <w:szCs w:val="32"/>
        </w:rPr>
      </w:pPr>
      <w:r>
        <w:rPr>
          <w:rFonts w:hint="eastAsia" w:ascii="仿宋_GB2312" w:eastAsia="仿宋_GB2312"/>
          <w:sz w:val="32"/>
          <w:szCs w:val="32"/>
        </w:rPr>
        <w:t>不收</w:t>
      </w:r>
      <w:bookmarkStart w:id="0" w:name="_GoBack"/>
      <w:bookmarkEnd w:id="0"/>
      <w:r>
        <w:rPr>
          <w:rFonts w:hint="eastAsia" w:ascii="仿宋_GB2312" w:eastAsia="仿宋_GB2312"/>
          <w:sz w:val="32"/>
          <w:szCs w:val="32"/>
        </w:rPr>
        <w:t>取。</w:t>
      </w:r>
    </w:p>
    <w:sectPr>
      <w:pgSz w:w="11906" w:h="16838"/>
      <w:pgMar w:top="144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361C9"/>
    <w:multiLevelType w:val="multilevel"/>
    <w:tmpl w:val="3DA361C9"/>
    <w:lvl w:ilvl="0" w:tentative="0">
      <w:start w:val="1"/>
      <w:numFmt w:val="japaneseCounting"/>
      <w:lvlText w:val="（%1）"/>
      <w:lvlJc w:val="left"/>
      <w:pPr>
        <w:ind w:left="1140" w:hanging="720"/>
      </w:pPr>
      <w:rPr>
        <w:rFonts w:hint="default" w:ascii="楷体" w:hAnsi="楷体" w:eastAsia="楷体"/>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E9E123E"/>
    <w:multiLevelType w:val="multilevel"/>
    <w:tmpl w:val="5E9E123E"/>
    <w:lvl w:ilvl="0" w:tentative="0">
      <w:start w:val="1"/>
      <w:numFmt w:val="japaneseCounting"/>
      <w:lvlText w:val="%1、"/>
      <w:lvlJc w:val="left"/>
      <w:pPr>
        <w:ind w:left="2810" w:hanging="720"/>
      </w:pPr>
      <w:rPr>
        <w:rFonts w:hint="default" w:ascii="黑体" w:hAnsi="黑体" w:eastAsia="黑体"/>
        <w:sz w:val="32"/>
        <w:szCs w:val="32"/>
      </w:rPr>
    </w:lvl>
    <w:lvl w:ilvl="1" w:tentative="0">
      <w:start w:val="1"/>
      <w:numFmt w:val="lowerLetter"/>
      <w:lvlText w:val="%2)"/>
      <w:lvlJc w:val="left"/>
      <w:pPr>
        <w:ind w:left="2930" w:hanging="420"/>
      </w:pPr>
    </w:lvl>
    <w:lvl w:ilvl="2" w:tentative="0">
      <w:start w:val="1"/>
      <w:numFmt w:val="lowerRoman"/>
      <w:lvlText w:val="%3."/>
      <w:lvlJc w:val="right"/>
      <w:pPr>
        <w:ind w:left="3350" w:hanging="420"/>
      </w:pPr>
    </w:lvl>
    <w:lvl w:ilvl="3" w:tentative="0">
      <w:start w:val="1"/>
      <w:numFmt w:val="decimal"/>
      <w:lvlText w:val="%4."/>
      <w:lvlJc w:val="left"/>
      <w:pPr>
        <w:ind w:left="3770" w:hanging="420"/>
      </w:pPr>
    </w:lvl>
    <w:lvl w:ilvl="4" w:tentative="0">
      <w:start w:val="1"/>
      <w:numFmt w:val="lowerLetter"/>
      <w:lvlText w:val="%5)"/>
      <w:lvlJc w:val="left"/>
      <w:pPr>
        <w:ind w:left="4190" w:hanging="420"/>
      </w:pPr>
    </w:lvl>
    <w:lvl w:ilvl="5" w:tentative="0">
      <w:start w:val="1"/>
      <w:numFmt w:val="lowerRoman"/>
      <w:lvlText w:val="%6."/>
      <w:lvlJc w:val="right"/>
      <w:pPr>
        <w:ind w:left="4610" w:hanging="420"/>
      </w:pPr>
    </w:lvl>
    <w:lvl w:ilvl="6" w:tentative="0">
      <w:start w:val="1"/>
      <w:numFmt w:val="decimal"/>
      <w:lvlText w:val="%7."/>
      <w:lvlJc w:val="left"/>
      <w:pPr>
        <w:ind w:left="5030" w:hanging="420"/>
      </w:pPr>
    </w:lvl>
    <w:lvl w:ilvl="7" w:tentative="0">
      <w:start w:val="1"/>
      <w:numFmt w:val="lowerLetter"/>
      <w:lvlText w:val="%8)"/>
      <w:lvlJc w:val="left"/>
      <w:pPr>
        <w:ind w:left="5450" w:hanging="420"/>
      </w:pPr>
    </w:lvl>
    <w:lvl w:ilvl="8" w:tentative="0">
      <w:start w:val="1"/>
      <w:numFmt w:val="lowerRoman"/>
      <w:lvlText w:val="%9."/>
      <w:lvlJc w:val="right"/>
      <w:pPr>
        <w:ind w:left="58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2086A"/>
    <w:rsid w:val="0003425E"/>
    <w:rsid w:val="00055C5A"/>
    <w:rsid w:val="000577F8"/>
    <w:rsid w:val="00082B86"/>
    <w:rsid w:val="000B1084"/>
    <w:rsid w:val="000B59AF"/>
    <w:rsid w:val="000C04DA"/>
    <w:rsid w:val="000D72A8"/>
    <w:rsid w:val="00105AE6"/>
    <w:rsid w:val="00116098"/>
    <w:rsid w:val="00130503"/>
    <w:rsid w:val="001819E3"/>
    <w:rsid w:val="001C5FFF"/>
    <w:rsid w:val="001E6043"/>
    <w:rsid w:val="00225916"/>
    <w:rsid w:val="0022624D"/>
    <w:rsid w:val="002D4B9D"/>
    <w:rsid w:val="002E169A"/>
    <w:rsid w:val="00335717"/>
    <w:rsid w:val="003372EC"/>
    <w:rsid w:val="00345E77"/>
    <w:rsid w:val="00361805"/>
    <w:rsid w:val="003A2404"/>
    <w:rsid w:val="003B23B2"/>
    <w:rsid w:val="003C07A0"/>
    <w:rsid w:val="00400A31"/>
    <w:rsid w:val="00402577"/>
    <w:rsid w:val="004063FA"/>
    <w:rsid w:val="004144EA"/>
    <w:rsid w:val="00424B8E"/>
    <w:rsid w:val="00443F44"/>
    <w:rsid w:val="00462169"/>
    <w:rsid w:val="004705C6"/>
    <w:rsid w:val="00486F90"/>
    <w:rsid w:val="0049528D"/>
    <w:rsid w:val="004A454B"/>
    <w:rsid w:val="004D6136"/>
    <w:rsid w:val="004F2A1C"/>
    <w:rsid w:val="004F7E55"/>
    <w:rsid w:val="00500C01"/>
    <w:rsid w:val="0052357D"/>
    <w:rsid w:val="005C1480"/>
    <w:rsid w:val="005D17A9"/>
    <w:rsid w:val="00614E5C"/>
    <w:rsid w:val="00626AD9"/>
    <w:rsid w:val="006579B5"/>
    <w:rsid w:val="00672A67"/>
    <w:rsid w:val="00691D40"/>
    <w:rsid w:val="006A3BA9"/>
    <w:rsid w:val="006A7CF3"/>
    <w:rsid w:val="006B0C16"/>
    <w:rsid w:val="007035B1"/>
    <w:rsid w:val="007162EA"/>
    <w:rsid w:val="00724DCF"/>
    <w:rsid w:val="00736AFD"/>
    <w:rsid w:val="007413E5"/>
    <w:rsid w:val="00750C0B"/>
    <w:rsid w:val="00765425"/>
    <w:rsid w:val="00772C21"/>
    <w:rsid w:val="00775021"/>
    <w:rsid w:val="00797C74"/>
    <w:rsid w:val="007E1C13"/>
    <w:rsid w:val="00816DF8"/>
    <w:rsid w:val="0083060C"/>
    <w:rsid w:val="008413FB"/>
    <w:rsid w:val="00855AA0"/>
    <w:rsid w:val="008A06F9"/>
    <w:rsid w:val="008C1744"/>
    <w:rsid w:val="008E719E"/>
    <w:rsid w:val="0090401B"/>
    <w:rsid w:val="00907DEE"/>
    <w:rsid w:val="00907E64"/>
    <w:rsid w:val="009158D2"/>
    <w:rsid w:val="00927B45"/>
    <w:rsid w:val="0093106E"/>
    <w:rsid w:val="00936BA1"/>
    <w:rsid w:val="009513AB"/>
    <w:rsid w:val="009514F8"/>
    <w:rsid w:val="0097538C"/>
    <w:rsid w:val="009C0823"/>
    <w:rsid w:val="009D4C82"/>
    <w:rsid w:val="00A03DF0"/>
    <w:rsid w:val="00A20EFF"/>
    <w:rsid w:val="00A42B8A"/>
    <w:rsid w:val="00A92BE0"/>
    <w:rsid w:val="00AB7926"/>
    <w:rsid w:val="00AC6433"/>
    <w:rsid w:val="00AF2255"/>
    <w:rsid w:val="00B06790"/>
    <w:rsid w:val="00B20160"/>
    <w:rsid w:val="00B324C1"/>
    <w:rsid w:val="00B45745"/>
    <w:rsid w:val="00B717F7"/>
    <w:rsid w:val="00B823E4"/>
    <w:rsid w:val="00B87174"/>
    <w:rsid w:val="00BA27BE"/>
    <w:rsid w:val="00BC3658"/>
    <w:rsid w:val="00BE5319"/>
    <w:rsid w:val="00BF2E31"/>
    <w:rsid w:val="00C148F8"/>
    <w:rsid w:val="00C27380"/>
    <w:rsid w:val="00C70DCF"/>
    <w:rsid w:val="00C94EF9"/>
    <w:rsid w:val="00D005B6"/>
    <w:rsid w:val="00D1350B"/>
    <w:rsid w:val="00D233CD"/>
    <w:rsid w:val="00D44FB0"/>
    <w:rsid w:val="00D93FC9"/>
    <w:rsid w:val="00DD7407"/>
    <w:rsid w:val="00DE4693"/>
    <w:rsid w:val="00DE6257"/>
    <w:rsid w:val="00E12637"/>
    <w:rsid w:val="00E1738A"/>
    <w:rsid w:val="00E40868"/>
    <w:rsid w:val="00E759E7"/>
    <w:rsid w:val="00E85DC7"/>
    <w:rsid w:val="00EA2599"/>
    <w:rsid w:val="00EA4F85"/>
    <w:rsid w:val="00EB2C01"/>
    <w:rsid w:val="00EE03B9"/>
    <w:rsid w:val="00EF6D8F"/>
    <w:rsid w:val="00F01E73"/>
    <w:rsid w:val="00F07C64"/>
    <w:rsid w:val="00F101A5"/>
    <w:rsid w:val="00F30E61"/>
    <w:rsid w:val="00F3737C"/>
    <w:rsid w:val="00F373BB"/>
    <w:rsid w:val="00F449CF"/>
    <w:rsid w:val="00F50183"/>
    <w:rsid w:val="00F65EA9"/>
    <w:rsid w:val="00F92AC5"/>
    <w:rsid w:val="00FB7591"/>
    <w:rsid w:val="00FD4171"/>
    <w:rsid w:val="00FE1123"/>
    <w:rsid w:val="00FE5F14"/>
    <w:rsid w:val="09E07ED3"/>
    <w:rsid w:val="130477B3"/>
    <w:rsid w:val="2A7331ED"/>
    <w:rsid w:val="306269C5"/>
    <w:rsid w:val="3C554D24"/>
    <w:rsid w:val="4DF41C79"/>
    <w:rsid w:val="6FF5533D"/>
    <w:rsid w:val="7E38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wxd</Company>
  <Pages>4</Pages>
  <Words>194</Words>
  <Characters>1110</Characters>
  <Lines>9</Lines>
  <Paragraphs>2</Paragraphs>
  <TotalTime>0</TotalTime>
  <ScaleCrop>false</ScaleCrop>
  <LinksUpToDate>false</LinksUpToDate>
  <CharactersWithSpaces>1302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2024-03-12T01:12:00Z</dcterms:created>
  <dc:creator>XJS</dc:creator>
  <cp:lastModifiedBy>吴林娟</cp:lastModifiedBy>
  <dcterms:modified xsi:type="dcterms:W3CDTF">2025-03-04T07:03:30Z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761A7209AB9E4B438141B9D67C96AEBB</vt:lpwstr>
  </property>
</Properties>
</file>