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77" w:rsidRDefault="003A07F5">
      <w:pPr>
        <w:wordWrap w:val="0"/>
        <w:spacing w:line="360" w:lineRule="auto"/>
        <w:jc w:val="center"/>
        <w:outlineLvl w:val="0"/>
        <w:rPr>
          <w:rFonts w:asciiTheme="majorEastAsia" w:eastAsiaTheme="majorEastAsia" w:hAnsiTheme="majorEastAsia" w:cstheme="majorEastAsia"/>
          <w:b/>
          <w:bCs/>
          <w:sz w:val="36"/>
          <w:szCs w:val="44"/>
        </w:rPr>
      </w:pPr>
      <w:r>
        <w:rPr>
          <w:rFonts w:asciiTheme="majorEastAsia" w:eastAsiaTheme="majorEastAsia" w:hAnsiTheme="majorEastAsia" w:cstheme="majorEastAsia" w:hint="eastAsia"/>
          <w:b/>
          <w:bCs/>
          <w:sz w:val="36"/>
          <w:szCs w:val="44"/>
        </w:rPr>
        <w:t>莆田市无线电管理局2025至2026年度无线电管理技术设施运行维护服务项目服务内容及要求</w:t>
      </w:r>
    </w:p>
    <w:p w:rsidR="00AB1277" w:rsidRDefault="00AB1277">
      <w:pPr>
        <w:spacing w:line="360" w:lineRule="auto"/>
      </w:pPr>
    </w:p>
    <w:p w:rsidR="00AB1277" w:rsidRDefault="003A07F5">
      <w:pPr>
        <w:pStyle w:val="a3"/>
        <w:wordWrap w:val="0"/>
        <w:spacing w:beforeAutospacing="0" w:afterAutospacing="0" w:line="360" w:lineRule="auto"/>
        <w:outlineLvl w:val="1"/>
        <w:rPr>
          <w:rFonts w:ascii="宋体" w:hAnsi="宋体" w:cs="宋体"/>
          <w:b/>
          <w:bCs/>
          <w:color w:val="000000"/>
        </w:rPr>
      </w:pPr>
      <w:r>
        <w:rPr>
          <w:rFonts w:ascii="宋体" w:hAnsi="宋体" w:cs="宋体" w:hint="eastAsia"/>
          <w:b/>
          <w:bCs/>
          <w:color w:val="000000"/>
          <w:shd w:val="clear" w:color="auto" w:fill="FFFFFF"/>
        </w:rPr>
        <w:t>一、项目概况</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为加强无线电技术设施管理，落实运维工作机制，提高无线电技术设施运行维护的规范化水平，保障无线电技术设施运行的安全性和可靠性，为无线电管理工作的顺利开展提供有力保障。根据福建省无线电技术设施运行维护规定要求，结合工作实际，现拟将采购人在用无线电（小型）固定监测站、无线电移动监测站、便携式监测设备、检测设备、</w:t>
      </w:r>
      <w:r w:rsidRPr="00A73138">
        <w:rPr>
          <w:rFonts w:ascii="宋体" w:hAnsi="宋体" w:cs="宋体" w:hint="eastAsia"/>
          <w:color w:val="000000"/>
          <w:shd w:val="clear" w:color="auto" w:fill="FFFFFF"/>
        </w:rPr>
        <w:t>无线电监测指挥控制中心</w:t>
      </w:r>
      <w:r w:rsidR="00A73138">
        <w:rPr>
          <w:rFonts w:ascii="宋体" w:hAnsi="宋体" w:cs="宋体" w:hint="eastAsia"/>
          <w:color w:val="000000"/>
          <w:shd w:val="clear" w:color="auto" w:fill="FFFFFF"/>
        </w:rPr>
        <w:t>（含机房）</w:t>
      </w:r>
      <w:r w:rsidRPr="00A73138">
        <w:rPr>
          <w:rFonts w:ascii="宋体" w:hAnsi="宋体" w:cs="宋体" w:hint="eastAsia"/>
          <w:color w:val="000000"/>
          <w:shd w:val="clear" w:color="auto" w:fill="FFFFFF"/>
        </w:rPr>
        <w:t>、计算机网络机房和相关信息系统</w:t>
      </w:r>
      <w:r>
        <w:rPr>
          <w:rFonts w:ascii="宋体" w:hAnsi="宋体" w:cs="宋体" w:hint="eastAsia"/>
          <w:color w:val="000000"/>
          <w:shd w:val="clear" w:color="auto" w:fill="FFFFFF"/>
        </w:rPr>
        <w:t>等无线电管理技术设施进行运维服务外包，由成交人提供专业、规范、高效的运维服务，落实运维措施，对无线电技术设施进行日常检查（例行维护）、季度定期巡检（预防性维护）、应急及重大活动保障运维和故障处理等，实现对采购人在用无线电技术设施的有效管理和高质量维护。</w:t>
      </w:r>
    </w:p>
    <w:p w:rsidR="00AB1277" w:rsidRDefault="003A07F5">
      <w:pPr>
        <w:pStyle w:val="a3"/>
        <w:wordWrap w:val="0"/>
        <w:spacing w:beforeAutospacing="0" w:afterAutospacing="0" w:line="360" w:lineRule="auto"/>
        <w:outlineLvl w:val="1"/>
        <w:rPr>
          <w:rFonts w:ascii="宋体" w:hAnsi="宋体" w:cs="宋体"/>
          <w:b/>
          <w:bCs/>
          <w:color w:val="000000"/>
        </w:rPr>
      </w:pPr>
      <w:r>
        <w:rPr>
          <w:rFonts w:ascii="宋体" w:hAnsi="宋体" w:cs="宋体" w:hint="eastAsia"/>
          <w:b/>
          <w:bCs/>
          <w:color w:val="000000"/>
        </w:rPr>
        <w:t>二、技术和服务要求</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（一）总体要求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运维服务期内成交人应负责无线电技术设施的日常维护、定期巡检、维修和应急处置工作，保障现有设备、设施的正常运转，并达到如下要求：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1.对无线电技术设施进行测试和检查，确保功能运行正常；</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2.对日常无线电监测和保障等业务提供有力的技术支持和支撑；</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3.对无线电固定（小型）监测站的铁塔（抱杆）做好日常维护；</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4.提供可靠的设备维修（送修）保障服务；</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5.建立包含无线电技术设施运行状况、技术指标、巡检记录、维护维修情况等运维档案；</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6.做好有关工作记录和报告编制、文案管理，妥善处理应急突发事件，确保无线电技术设施工作正常，运行稳定。</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（二）运维服务规范</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1.无管字(1998)20号《国家无线电监测网总体技术方案》</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2.国无中(2000)39号《超短波无线电测向系统验收测试方法》</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3.国家无线电监测中心《无线电监测网传输(RMTP)规范》</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lastRenderedPageBreak/>
        <w:t>4.YD/T2675-2013《VHF/UHF无线电监测测向系统开场测试参数和测试方法》</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5.GB/T32401-2015《VHF/UHF频段无线电监测接收机技术要求及测试方法》</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6.《VHF/UHF无线电监测设施建设规范和技术要求(试行)》</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7.《福建省无线电管理技术设施运行维护工作指南（试行）》</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8.无线电监测固定站运维服务方案</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9.有关行业标准和规范(最新)</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（三）运维服务范围</w:t>
      </w:r>
    </w:p>
    <w:p w:rsidR="00AB1277" w:rsidRDefault="003A07F5">
      <w:pPr>
        <w:pStyle w:val="a3"/>
        <w:wordWrap w:val="0"/>
        <w:spacing w:beforeAutospacing="0" w:afterAutospacing="0" w:line="360" w:lineRule="auto"/>
        <w:ind w:firstLineChars="200" w:firstLine="482"/>
        <w:outlineLvl w:val="3"/>
        <w:rPr>
          <w:rFonts w:ascii="宋体" w:hAnsi="宋体" w:cs="宋体"/>
          <w:color w:val="000000"/>
        </w:rPr>
      </w:pPr>
      <w:r>
        <w:rPr>
          <w:rStyle w:val="a4"/>
          <w:rFonts w:ascii="宋体" w:hAnsi="宋体" w:cs="宋体" w:hint="eastAsia"/>
          <w:color w:val="000000"/>
          <w:shd w:val="clear" w:color="auto" w:fill="FFFFFF"/>
        </w:rPr>
        <w:t>1.无线电固定监测站</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
        <w:gridCol w:w="2417"/>
        <w:gridCol w:w="2242"/>
        <w:gridCol w:w="2255"/>
        <w:gridCol w:w="1084"/>
      </w:tblGrid>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序号</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监测站类型</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监测站站名</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监测主机配置</w:t>
            </w:r>
          </w:p>
        </w:tc>
        <w:tc>
          <w:tcPr>
            <w:tcW w:w="63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备 注</w:t>
            </w: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1</w:t>
            </w:r>
          </w:p>
        </w:tc>
        <w:tc>
          <w:tcPr>
            <w:tcW w:w="1420"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无线电固定监测站</w:t>
            </w:r>
          </w:p>
        </w:tc>
        <w:tc>
          <w:tcPr>
            <w:tcW w:w="1317"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黄石天马山固定站</w:t>
            </w:r>
          </w:p>
        </w:tc>
        <w:tc>
          <w:tcPr>
            <w:tcW w:w="1325"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华日R81+D73S</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highlight w:val="yellow"/>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2</w:t>
            </w:r>
          </w:p>
        </w:tc>
        <w:tc>
          <w:tcPr>
            <w:tcW w:w="1420"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无线电固定监测站</w:t>
            </w:r>
          </w:p>
        </w:tc>
        <w:tc>
          <w:tcPr>
            <w:tcW w:w="1317" w:type="pct"/>
            <w:shd w:val="clear" w:color="auto" w:fill="FFFFFF"/>
            <w:tcMar>
              <w:top w:w="0" w:type="dxa"/>
              <w:left w:w="0" w:type="dxa"/>
              <w:bottom w:w="0" w:type="dxa"/>
              <w:right w:w="0" w:type="dxa"/>
            </w:tcMar>
            <w:vAlign w:val="center"/>
          </w:tcPr>
          <w:p w:rsidR="00AB1277" w:rsidRPr="00A73138" w:rsidRDefault="003A07F5" w:rsidP="00A73138">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东</w:t>
            </w:r>
            <w:r w:rsidR="00A73138" w:rsidRPr="00A73138">
              <w:rPr>
                <w:rFonts w:ascii="宋体" w:hAnsi="宋体" w:cs="宋体" w:hint="eastAsia"/>
                <w:color w:val="000000"/>
              </w:rPr>
              <w:t>吴港</w:t>
            </w:r>
            <w:r w:rsidRPr="00A73138">
              <w:rPr>
                <w:rFonts w:ascii="宋体" w:hAnsi="宋体" w:cs="宋体" w:hint="eastAsia"/>
                <w:color w:val="000000"/>
              </w:rPr>
              <w:t>固定站</w:t>
            </w:r>
          </w:p>
        </w:tc>
        <w:tc>
          <w:tcPr>
            <w:tcW w:w="1325"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华日R81+D73S</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highlight w:val="yellow"/>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highlight w:val="yellow"/>
              </w:rPr>
            </w:pPr>
            <w:r>
              <w:rPr>
                <w:rFonts w:ascii="宋体" w:hAnsi="宋体" w:cs="宋体" w:hint="eastAsia"/>
                <w:color w:val="000000"/>
              </w:rPr>
              <w:t>3</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无线电固定监测站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九莲岩固定站</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DDF255+EM200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4</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无线电固定监测站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天泉岩固定站</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ESMD+DDF550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5</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无线电固定监测站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大蜚山固定站</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华日HRSC73A+HRS71A</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6</w:t>
            </w:r>
          </w:p>
        </w:tc>
        <w:tc>
          <w:tcPr>
            <w:tcW w:w="1420"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center"/>
              <w:rPr>
                <w:rFonts w:ascii="宋体" w:hAnsi="宋体" w:cs="宋体"/>
                <w:color w:val="000000"/>
              </w:rPr>
            </w:pPr>
            <w:r w:rsidRPr="00A73138">
              <w:rPr>
                <w:rFonts w:ascii="宋体" w:hAnsi="宋体" w:cs="宋体" w:hint="eastAsia"/>
                <w:color w:val="000000"/>
              </w:rPr>
              <w:t>观桥御景固定站</w:t>
            </w:r>
          </w:p>
        </w:tc>
        <w:tc>
          <w:tcPr>
            <w:tcW w:w="1325" w:type="pct"/>
            <w:shd w:val="clear" w:color="auto" w:fill="FFFFFF"/>
            <w:tcMar>
              <w:top w:w="0" w:type="dxa"/>
              <w:left w:w="0" w:type="dxa"/>
              <w:bottom w:w="0" w:type="dxa"/>
              <w:right w:w="0" w:type="dxa"/>
            </w:tcMar>
            <w:vAlign w:val="center"/>
          </w:tcPr>
          <w:p w:rsidR="00AB1277" w:rsidRPr="00A73138" w:rsidRDefault="003A07F5">
            <w:pPr>
              <w:pStyle w:val="a3"/>
              <w:wordWrap w:val="0"/>
              <w:spacing w:beforeAutospacing="0" w:afterAutospacing="0" w:line="360" w:lineRule="auto"/>
              <w:jc w:val="center"/>
              <w:textAlignment w:val="bottom"/>
              <w:rPr>
                <w:rFonts w:ascii="宋体" w:hAnsi="宋体" w:cs="宋体"/>
                <w:color w:val="000000"/>
              </w:rPr>
            </w:pPr>
            <w:r w:rsidRPr="00A73138">
              <w:rPr>
                <w:rFonts w:ascii="宋体" w:hAnsi="宋体" w:cs="宋体" w:hint="eastAsia"/>
                <w:color w:val="000000"/>
              </w:rPr>
              <w:t>EM550</w:t>
            </w:r>
          </w:p>
        </w:tc>
        <w:tc>
          <w:tcPr>
            <w:tcW w:w="637" w:type="pct"/>
            <w:shd w:val="clear" w:color="auto" w:fill="FFFFFF"/>
            <w:tcMar>
              <w:top w:w="0" w:type="dxa"/>
              <w:left w:w="0" w:type="dxa"/>
              <w:bottom w:w="0" w:type="dxa"/>
              <w:right w:w="0" w:type="dxa"/>
            </w:tcMar>
            <w:vAlign w:val="center"/>
          </w:tcPr>
          <w:p w:rsidR="00AB1277" w:rsidRDefault="00F17AA5">
            <w:pPr>
              <w:wordWrap w:val="0"/>
              <w:spacing w:line="360" w:lineRule="auto"/>
              <w:jc w:val="left"/>
              <w:rPr>
                <w:rFonts w:ascii="宋体" w:hAnsi="宋体" w:cs="宋体"/>
                <w:color w:val="000000"/>
                <w:sz w:val="24"/>
              </w:rPr>
            </w:pPr>
            <w:r>
              <w:rPr>
                <w:rFonts w:ascii="宋体" w:hAnsi="宋体" w:cs="宋体" w:hint="eastAsia"/>
                <w:color w:val="000000"/>
                <w:sz w:val="24"/>
              </w:rPr>
              <w:t>设备利旧</w:t>
            </w: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7</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涵东街道边防路洋顶</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 xml:space="preserve">  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8</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湄洲岛站</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9</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南日镇</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63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10</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莆田火车站</w:t>
            </w:r>
          </w:p>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（黄石电信局）</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315"/>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11</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梧塘镇</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255"/>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12</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西天尾镇</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165"/>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13</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仙游鲤南电信局</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63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14</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秀屿城区</w:t>
            </w:r>
          </w:p>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（秀屿区电信局）</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405"/>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15</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秀屿港区</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315"/>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16</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莆田二中</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63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17</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莆田体育中心</w:t>
            </w:r>
          </w:p>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(信辉阳光新城)</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18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lastRenderedPageBreak/>
              <w:t>18</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枫亭火车站</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19</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莆田一中</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rsidTr="00F17AA5">
        <w:trPr>
          <w:trHeight w:val="90"/>
        </w:trPr>
        <w:tc>
          <w:tcPr>
            <w:tcW w:w="30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20</w:t>
            </w:r>
          </w:p>
        </w:tc>
        <w:tc>
          <w:tcPr>
            <w:tcW w:w="1420"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无线电小型监测站</w:t>
            </w:r>
          </w:p>
        </w:tc>
        <w:tc>
          <w:tcPr>
            <w:tcW w:w="1317"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江口下肖</w:t>
            </w:r>
          </w:p>
        </w:tc>
        <w:tc>
          <w:tcPr>
            <w:tcW w:w="1325"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EB500</w:t>
            </w:r>
          </w:p>
        </w:tc>
        <w:tc>
          <w:tcPr>
            <w:tcW w:w="637"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bl>
    <w:p w:rsidR="00AB1277" w:rsidRDefault="003A07F5">
      <w:pPr>
        <w:pStyle w:val="a3"/>
        <w:wordWrap w:val="0"/>
        <w:spacing w:beforeAutospacing="0" w:afterAutospacing="0" w:line="360" w:lineRule="auto"/>
        <w:ind w:firstLineChars="200" w:firstLine="482"/>
        <w:outlineLvl w:val="3"/>
        <w:rPr>
          <w:rStyle w:val="a4"/>
          <w:rFonts w:ascii="宋体" w:hAnsi="宋体" w:cs="宋体"/>
          <w:color w:val="000000"/>
          <w:shd w:val="clear" w:color="auto" w:fill="FFFFFF"/>
        </w:rPr>
      </w:pPr>
      <w:r>
        <w:rPr>
          <w:rStyle w:val="a4"/>
          <w:rFonts w:ascii="宋体" w:hAnsi="宋体" w:cs="宋体" w:hint="eastAsia"/>
          <w:color w:val="000000"/>
          <w:shd w:val="clear" w:color="auto" w:fill="FFFFFF"/>
        </w:rPr>
        <w:t>2.移动监测站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5"/>
        <w:gridCol w:w="2392"/>
        <w:gridCol w:w="2211"/>
        <w:gridCol w:w="2078"/>
        <w:gridCol w:w="1117"/>
      </w:tblGrid>
      <w:tr w:rsidR="00AB1277">
        <w:trPr>
          <w:trHeight w:val="90"/>
        </w:trPr>
        <w:tc>
          <w:tcPr>
            <w:tcW w:w="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序号</w:t>
            </w:r>
          </w:p>
        </w:tc>
        <w:tc>
          <w:tcPr>
            <w:tcW w:w="140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监测站类型</w:t>
            </w:r>
          </w:p>
        </w:tc>
        <w:tc>
          <w:tcPr>
            <w:tcW w:w="1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Style w:val="a4"/>
                <w:rFonts w:ascii="宋体" w:hAnsi="宋体" w:cs="宋体" w:hint="eastAsia"/>
                <w:color w:val="000000"/>
              </w:rPr>
              <w:t>监测站站名</w:t>
            </w:r>
          </w:p>
        </w:tc>
        <w:tc>
          <w:tcPr>
            <w:tcW w:w="1223"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监测主机配置</w:t>
            </w:r>
          </w:p>
        </w:tc>
        <w:tc>
          <w:tcPr>
            <w:tcW w:w="65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备 注</w:t>
            </w:r>
          </w:p>
        </w:tc>
      </w:tr>
      <w:tr w:rsidR="00AB1277">
        <w:trPr>
          <w:trHeight w:val="90"/>
        </w:trPr>
        <w:tc>
          <w:tcPr>
            <w:tcW w:w="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1</w:t>
            </w:r>
          </w:p>
        </w:tc>
        <w:tc>
          <w:tcPr>
            <w:tcW w:w="140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移动监测站</w:t>
            </w:r>
          </w:p>
        </w:tc>
        <w:tc>
          <w:tcPr>
            <w:tcW w:w="1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巡洋舰监测车</w:t>
            </w:r>
          </w:p>
        </w:tc>
        <w:tc>
          <w:tcPr>
            <w:tcW w:w="1223"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DDF255</w:t>
            </w:r>
          </w:p>
        </w:tc>
        <w:tc>
          <w:tcPr>
            <w:tcW w:w="658"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r w:rsidR="00AB1277">
        <w:trPr>
          <w:trHeight w:val="90"/>
        </w:trPr>
        <w:tc>
          <w:tcPr>
            <w:tcW w:w="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bottom"/>
              <w:rPr>
                <w:rFonts w:ascii="宋体" w:hAnsi="宋体" w:cs="宋体"/>
                <w:color w:val="000000"/>
              </w:rPr>
            </w:pPr>
            <w:r>
              <w:rPr>
                <w:rFonts w:ascii="宋体" w:hAnsi="宋体" w:cs="宋体" w:hint="eastAsia"/>
                <w:color w:val="000000"/>
              </w:rPr>
              <w:t>2</w:t>
            </w:r>
          </w:p>
        </w:tc>
        <w:tc>
          <w:tcPr>
            <w:tcW w:w="140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移动监测站</w:t>
            </w:r>
          </w:p>
        </w:tc>
        <w:tc>
          <w:tcPr>
            <w:tcW w:w="1302"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揽境监测车</w:t>
            </w:r>
          </w:p>
        </w:tc>
        <w:tc>
          <w:tcPr>
            <w:tcW w:w="1223"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line="360" w:lineRule="auto"/>
              <w:jc w:val="center"/>
              <w:textAlignment w:val="center"/>
              <w:rPr>
                <w:rFonts w:ascii="宋体" w:hAnsi="宋体" w:cs="宋体"/>
                <w:color w:val="000000"/>
              </w:rPr>
            </w:pPr>
            <w:r>
              <w:rPr>
                <w:rFonts w:ascii="宋体" w:hAnsi="宋体" w:cs="宋体" w:hint="eastAsia"/>
                <w:color w:val="000000"/>
              </w:rPr>
              <w:t>德辰MD3300X</w:t>
            </w:r>
          </w:p>
        </w:tc>
        <w:tc>
          <w:tcPr>
            <w:tcW w:w="658" w:type="pct"/>
            <w:shd w:val="clear" w:color="auto" w:fill="FFFFFF"/>
            <w:tcMar>
              <w:top w:w="0" w:type="dxa"/>
              <w:left w:w="0" w:type="dxa"/>
              <w:bottom w:w="0" w:type="dxa"/>
              <w:right w:w="0" w:type="dxa"/>
            </w:tcMar>
            <w:vAlign w:val="center"/>
          </w:tcPr>
          <w:p w:rsidR="00AB1277" w:rsidRDefault="00AB1277">
            <w:pPr>
              <w:wordWrap w:val="0"/>
              <w:spacing w:line="360" w:lineRule="auto"/>
              <w:jc w:val="left"/>
              <w:rPr>
                <w:rFonts w:ascii="宋体" w:hAnsi="宋体" w:cs="宋体"/>
                <w:color w:val="000000"/>
                <w:sz w:val="24"/>
              </w:rPr>
            </w:pPr>
          </w:p>
        </w:tc>
      </w:tr>
    </w:tbl>
    <w:p w:rsidR="00AB1277" w:rsidRDefault="003A07F5">
      <w:pPr>
        <w:pStyle w:val="a3"/>
        <w:wordWrap w:val="0"/>
        <w:spacing w:beforeAutospacing="0" w:afterAutospacing="0" w:line="360" w:lineRule="auto"/>
        <w:ind w:firstLineChars="200" w:firstLine="482"/>
        <w:outlineLvl w:val="3"/>
        <w:rPr>
          <w:rStyle w:val="a4"/>
          <w:rFonts w:ascii="宋体" w:hAnsi="宋体" w:cs="宋体"/>
          <w:color w:val="000000"/>
          <w:shd w:val="clear" w:color="auto" w:fill="FFFFFF"/>
        </w:rPr>
      </w:pPr>
      <w:r>
        <w:rPr>
          <w:rStyle w:val="a4"/>
          <w:rFonts w:ascii="宋体" w:hAnsi="宋体" w:cs="宋体" w:hint="eastAsia"/>
          <w:color w:val="000000"/>
          <w:shd w:val="clear" w:color="auto" w:fill="FFFFFF"/>
        </w:rPr>
        <w:t>3.便携式监测设备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1"/>
        <w:gridCol w:w="1939"/>
        <w:gridCol w:w="2568"/>
        <w:gridCol w:w="1924"/>
        <w:gridCol w:w="1221"/>
      </w:tblGrid>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序号</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设备类别</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监测主设备</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厂家</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数量</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便携式监测设备</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监测接收机PR100</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德国R&amp;S</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2套</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2</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便携式监测设备</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监测接收机DDF007</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德国R&amp;S</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3</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便携式监测设备</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监测接收机 N9918A</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美国是德科技</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4</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便携式监测设备</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监测接收机IDA 3106</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proofErr w:type="spellStart"/>
            <w:r>
              <w:rPr>
                <w:rFonts w:ascii="宋体" w:hAnsi="宋体" w:cs="宋体" w:hint="eastAsia"/>
                <w:color w:val="000000"/>
              </w:rPr>
              <w:t>Narda</w:t>
            </w:r>
            <w:proofErr w:type="spellEnd"/>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5</w:t>
            </w:r>
          </w:p>
        </w:tc>
        <w:tc>
          <w:tcPr>
            <w:tcW w:w="1139"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考试保障系统</w:t>
            </w:r>
          </w:p>
        </w:tc>
        <w:tc>
          <w:tcPr>
            <w:tcW w:w="150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点阵考试保障系统</w:t>
            </w:r>
          </w:p>
        </w:tc>
        <w:tc>
          <w:tcPr>
            <w:tcW w:w="113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点阵</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r w:rsidR="00AB1277">
        <w:trPr>
          <w:trHeight w:val="285"/>
        </w:trPr>
        <w:tc>
          <w:tcPr>
            <w:tcW w:w="505" w:type="pct"/>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6</w:t>
            </w:r>
          </w:p>
        </w:tc>
        <w:tc>
          <w:tcPr>
            <w:tcW w:w="1139" w:type="pct"/>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5G干扰分析仪</w:t>
            </w:r>
          </w:p>
        </w:tc>
        <w:tc>
          <w:tcPr>
            <w:tcW w:w="1507" w:type="pct"/>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5G干扰分析仪</w:t>
            </w:r>
          </w:p>
        </w:tc>
        <w:tc>
          <w:tcPr>
            <w:tcW w:w="1130" w:type="pct"/>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点阵</w:t>
            </w:r>
          </w:p>
        </w:tc>
        <w:tc>
          <w:tcPr>
            <w:tcW w:w="717" w:type="pct"/>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bl>
    <w:p w:rsidR="00AB1277" w:rsidRDefault="003A07F5">
      <w:pPr>
        <w:pStyle w:val="a3"/>
        <w:wordWrap w:val="0"/>
        <w:spacing w:beforeAutospacing="0" w:afterAutospacing="0" w:line="360" w:lineRule="auto"/>
        <w:ind w:firstLineChars="200" w:firstLine="482"/>
        <w:outlineLvl w:val="3"/>
        <w:rPr>
          <w:rStyle w:val="a4"/>
          <w:rFonts w:ascii="宋体" w:hAnsi="宋体" w:cs="宋体"/>
          <w:color w:val="000000"/>
          <w:shd w:val="clear" w:color="auto" w:fill="FFFFFF"/>
        </w:rPr>
      </w:pPr>
      <w:r>
        <w:rPr>
          <w:rStyle w:val="a4"/>
          <w:rFonts w:ascii="宋体" w:hAnsi="宋体" w:cs="宋体" w:hint="eastAsia"/>
          <w:color w:val="000000"/>
          <w:shd w:val="clear" w:color="auto" w:fill="FFFFFF"/>
        </w:rPr>
        <w:t>4.检测设备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1"/>
        <w:gridCol w:w="1861"/>
        <w:gridCol w:w="2459"/>
        <w:gridCol w:w="2111"/>
        <w:gridCol w:w="1221"/>
      </w:tblGrid>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序号</w:t>
            </w:r>
          </w:p>
        </w:tc>
        <w:tc>
          <w:tcPr>
            <w:tcW w:w="109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设备类型</w:t>
            </w:r>
          </w:p>
        </w:tc>
        <w:tc>
          <w:tcPr>
            <w:tcW w:w="144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设备型号</w:t>
            </w:r>
          </w:p>
        </w:tc>
        <w:tc>
          <w:tcPr>
            <w:tcW w:w="124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厂家</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Style w:val="a4"/>
                <w:rFonts w:ascii="宋体" w:hAnsi="宋体" w:cs="宋体" w:hint="eastAsia"/>
                <w:color w:val="000000"/>
              </w:rPr>
              <w:t>数量</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w:t>
            </w:r>
          </w:p>
        </w:tc>
        <w:tc>
          <w:tcPr>
            <w:tcW w:w="109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频谱分析仪</w:t>
            </w:r>
          </w:p>
        </w:tc>
        <w:tc>
          <w:tcPr>
            <w:tcW w:w="144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E4440A</w:t>
            </w:r>
          </w:p>
        </w:tc>
        <w:tc>
          <w:tcPr>
            <w:tcW w:w="124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安捷伦</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r w:rsidR="00AB1277">
        <w:trPr>
          <w:trHeight w:val="285"/>
        </w:trPr>
        <w:tc>
          <w:tcPr>
            <w:tcW w:w="505"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2</w:t>
            </w:r>
          </w:p>
        </w:tc>
        <w:tc>
          <w:tcPr>
            <w:tcW w:w="109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both"/>
              <w:rPr>
                <w:rFonts w:ascii="宋体" w:hAnsi="宋体" w:cs="宋体"/>
                <w:color w:val="000000"/>
              </w:rPr>
            </w:pPr>
            <w:r>
              <w:rPr>
                <w:rFonts w:ascii="宋体" w:hAnsi="宋体" w:cs="宋体" w:hint="eastAsia"/>
                <w:color w:val="000000"/>
              </w:rPr>
              <w:t>频谱分析仪</w:t>
            </w:r>
          </w:p>
        </w:tc>
        <w:tc>
          <w:tcPr>
            <w:tcW w:w="1443"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rPr>
                <w:rFonts w:ascii="宋体" w:hAnsi="宋体" w:cs="宋体"/>
                <w:color w:val="000000"/>
              </w:rPr>
            </w:pPr>
            <w:r>
              <w:rPr>
                <w:rFonts w:ascii="宋体" w:hAnsi="宋体" w:cs="宋体" w:hint="eastAsia"/>
                <w:color w:val="000000"/>
              </w:rPr>
              <w:t>N9020A</w:t>
            </w:r>
          </w:p>
        </w:tc>
        <w:tc>
          <w:tcPr>
            <w:tcW w:w="1240"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安捷伦</w:t>
            </w:r>
          </w:p>
        </w:tc>
        <w:tc>
          <w:tcPr>
            <w:tcW w:w="717" w:type="pct"/>
            <w:shd w:val="clear" w:color="auto" w:fill="FFFFFF"/>
            <w:tcMar>
              <w:top w:w="0" w:type="dxa"/>
              <w:left w:w="105" w:type="dxa"/>
              <w:bottom w:w="0" w:type="dxa"/>
              <w:right w:w="105" w:type="dxa"/>
            </w:tcMar>
            <w:vAlign w:val="center"/>
          </w:tcPr>
          <w:p w:rsidR="00AB1277" w:rsidRDefault="003A07F5">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1套</w:t>
            </w:r>
          </w:p>
        </w:tc>
      </w:tr>
    </w:tbl>
    <w:p w:rsidR="00AB1277" w:rsidRPr="00A73138" w:rsidRDefault="003A07F5">
      <w:pPr>
        <w:pStyle w:val="a3"/>
        <w:wordWrap w:val="0"/>
        <w:spacing w:beforeAutospacing="0" w:afterAutospacing="0" w:line="360" w:lineRule="auto"/>
        <w:ind w:firstLineChars="200" w:firstLine="482"/>
        <w:outlineLvl w:val="3"/>
        <w:rPr>
          <w:b/>
          <w:color w:val="000000"/>
        </w:rPr>
      </w:pPr>
      <w:r w:rsidRPr="00A73138">
        <w:rPr>
          <w:rFonts w:hint="eastAsia"/>
          <w:b/>
          <w:color w:val="000000"/>
        </w:rPr>
        <w:t>5.</w:t>
      </w:r>
      <w:r w:rsidRPr="00A73138">
        <w:rPr>
          <w:rFonts w:hint="eastAsia"/>
          <w:b/>
          <w:color w:val="000000"/>
        </w:rPr>
        <w:t>无线电监测指挥控制中心</w:t>
      </w:r>
      <w:r w:rsidR="00A73138">
        <w:rPr>
          <w:rFonts w:hint="eastAsia"/>
          <w:b/>
          <w:color w:val="000000"/>
        </w:rPr>
        <w:t>（含机房）</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5"/>
        <w:gridCol w:w="2253"/>
        <w:gridCol w:w="2564"/>
        <w:gridCol w:w="2824"/>
      </w:tblGrid>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序号</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设备名称</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品牌</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数量</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1</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大屏显示系统</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rPr>
                <w:rFonts w:ascii="宋体" w:hAnsi="宋体" w:cs="宋体"/>
                <w:color w:val="000000"/>
              </w:rPr>
            </w:pPr>
            <w:r w:rsidRPr="00A73138">
              <w:rPr>
                <w:rFonts w:ascii="宋体" w:hAnsi="宋体" w:cs="宋体" w:hint="eastAsia"/>
                <w:color w:val="000000"/>
              </w:rPr>
              <w:t>——</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1套</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2</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中控平台</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rPr>
                <w:rFonts w:ascii="宋体" w:hAnsi="宋体" w:cs="宋体"/>
                <w:color w:val="000000"/>
              </w:rPr>
            </w:pPr>
            <w:r w:rsidRPr="00A73138">
              <w:rPr>
                <w:rFonts w:ascii="宋体" w:hAnsi="宋体" w:cs="宋体" w:hint="eastAsia"/>
                <w:color w:val="000000"/>
              </w:rPr>
              <w:t>——</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1套</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3</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控制终端</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rPr>
                <w:rFonts w:ascii="宋体" w:hAnsi="宋体" w:cs="宋体"/>
                <w:color w:val="000000"/>
              </w:rPr>
            </w:pPr>
            <w:r w:rsidRPr="00A73138">
              <w:rPr>
                <w:rFonts w:ascii="宋体" w:hAnsi="宋体" w:cs="宋体"/>
                <w:color w:val="000000"/>
              </w:rPr>
              <w:t>DELL、LENOVO</w:t>
            </w:r>
          </w:p>
        </w:tc>
        <w:tc>
          <w:tcPr>
            <w:tcW w:w="1661" w:type="pct"/>
            <w:shd w:val="clear" w:color="auto" w:fill="FFFFFF"/>
            <w:tcMar>
              <w:top w:w="0" w:type="dxa"/>
              <w:left w:w="105" w:type="dxa"/>
              <w:bottom w:w="0" w:type="dxa"/>
              <w:right w:w="105" w:type="dxa"/>
            </w:tcMar>
            <w:vAlign w:val="center"/>
          </w:tcPr>
          <w:p w:rsidR="00AB1277" w:rsidRPr="00A73138" w:rsidRDefault="00A73138">
            <w:pPr>
              <w:pStyle w:val="a3"/>
              <w:wordWrap w:val="0"/>
              <w:spacing w:beforeAutospacing="0" w:afterAutospacing="0" w:line="360" w:lineRule="auto"/>
              <w:jc w:val="center"/>
              <w:rPr>
                <w:rFonts w:ascii="宋体" w:hAnsi="宋体" w:cs="宋体"/>
                <w:color w:val="000000"/>
              </w:rPr>
            </w:pPr>
            <w:r>
              <w:rPr>
                <w:rFonts w:ascii="宋体" w:hAnsi="宋体" w:cs="宋体" w:hint="eastAsia"/>
                <w:color w:val="000000"/>
              </w:rPr>
              <w:t>8</w:t>
            </w:r>
            <w:r w:rsidR="003A07F5" w:rsidRPr="00A73138">
              <w:rPr>
                <w:rFonts w:ascii="宋体" w:hAnsi="宋体" w:cs="宋体" w:hint="eastAsia"/>
                <w:color w:val="000000"/>
              </w:rPr>
              <w:t>台</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4</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视频会议系统</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rPr>
                <w:rFonts w:ascii="宋体" w:hAnsi="宋体" w:cs="宋体"/>
                <w:color w:val="000000"/>
              </w:rPr>
            </w:pPr>
            <w:proofErr w:type="spellStart"/>
            <w:r w:rsidRPr="00A73138">
              <w:rPr>
                <w:rFonts w:ascii="宋体" w:hAnsi="宋体" w:cs="宋体"/>
                <w:color w:val="000000"/>
              </w:rPr>
              <w:t>Polycom</w:t>
            </w:r>
            <w:proofErr w:type="spellEnd"/>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2套</w:t>
            </w:r>
          </w:p>
        </w:tc>
      </w:tr>
    </w:tbl>
    <w:p w:rsidR="00AB1277" w:rsidRPr="00A73138" w:rsidRDefault="003A07F5">
      <w:pPr>
        <w:pStyle w:val="a3"/>
        <w:wordWrap w:val="0"/>
        <w:spacing w:beforeAutospacing="0" w:afterAutospacing="0" w:line="360" w:lineRule="auto"/>
        <w:ind w:firstLineChars="200" w:firstLine="482"/>
        <w:outlineLvl w:val="3"/>
        <w:rPr>
          <w:b/>
          <w:color w:val="000000"/>
        </w:rPr>
      </w:pPr>
      <w:r w:rsidRPr="00A73138">
        <w:rPr>
          <w:rFonts w:hint="eastAsia"/>
          <w:b/>
          <w:color w:val="000000"/>
        </w:rPr>
        <w:t>6.</w:t>
      </w:r>
      <w:r w:rsidRPr="00A73138">
        <w:rPr>
          <w:rFonts w:hint="eastAsia"/>
          <w:b/>
          <w:color w:val="000000"/>
        </w:rPr>
        <w:t>无线电信息系统</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5"/>
        <w:gridCol w:w="2253"/>
        <w:gridCol w:w="2564"/>
        <w:gridCol w:w="2824"/>
      </w:tblGrid>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序号</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设备名称</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品牌</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hint="eastAsia"/>
                <w:b/>
                <w:color w:val="000000"/>
              </w:rPr>
              <w:t>数量</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1</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入侵检测系统</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黑盾</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1套</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2</w:t>
            </w:r>
          </w:p>
        </w:tc>
        <w:tc>
          <w:tcPr>
            <w:tcW w:w="1325"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UPS系统</w:t>
            </w:r>
          </w:p>
        </w:tc>
        <w:tc>
          <w:tcPr>
            <w:tcW w:w="1508"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1套</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lastRenderedPageBreak/>
              <w:t>3</w:t>
            </w:r>
          </w:p>
        </w:tc>
        <w:tc>
          <w:tcPr>
            <w:tcW w:w="1325"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服务器</w:t>
            </w:r>
          </w:p>
        </w:tc>
        <w:tc>
          <w:tcPr>
            <w:tcW w:w="1508"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戴尔</w:t>
            </w:r>
          </w:p>
        </w:tc>
        <w:tc>
          <w:tcPr>
            <w:tcW w:w="1661" w:type="pct"/>
            <w:shd w:val="clear" w:color="auto" w:fill="FFFFFF"/>
            <w:tcMar>
              <w:top w:w="0" w:type="dxa"/>
              <w:left w:w="105" w:type="dxa"/>
              <w:bottom w:w="0" w:type="dxa"/>
              <w:right w:w="105" w:type="dxa"/>
            </w:tcMar>
            <w:vAlign w:val="center"/>
          </w:tcPr>
          <w:p w:rsidR="00AB1277" w:rsidRPr="00A73138" w:rsidRDefault="00A73138">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2</w:t>
            </w:r>
            <w:r w:rsidR="003A07F5" w:rsidRPr="00A73138">
              <w:rPr>
                <w:rFonts w:ascii="宋体" w:hAnsi="宋体" w:cs="宋体" w:hint="eastAsia"/>
                <w:color w:val="000000"/>
              </w:rPr>
              <w:t>台</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4</w:t>
            </w:r>
          </w:p>
        </w:tc>
        <w:tc>
          <w:tcPr>
            <w:tcW w:w="1325"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网关路由器</w:t>
            </w:r>
          </w:p>
        </w:tc>
        <w:tc>
          <w:tcPr>
            <w:tcW w:w="1508"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锐捷</w:t>
            </w:r>
          </w:p>
        </w:tc>
        <w:tc>
          <w:tcPr>
            <w:tcW w:w="1661"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2套</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5</w:t>
            </w:r>
          </w:p>
        </w:tc>
        <w:tc>
          <w:tcPr>
            <w:tcW w:w="1325"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交换机</w:t>
            </w:r>
          </w:p>
        </w:tc>
        <w:tc>
          <w:tcPr>
            <w:tcW w:w="1508"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思科、锐捷、H3C</w:t>
            </w:r>
          </w:p>
        </w:tc>
        <w:tc>
          <w:tcPr>
            <w:tcW w:w="1661" w:type="pct"/>
            <w:shd w:val="clear" w:color="auto" w:fill="FFFFFF"/>
            <w:tcMar>
              <w:top w:w="0" w:type="dxa"/>
              <w:left w:w="105" w:type="dxa"/>
              <w:bottom w:w="0" w:type="dxa"/>
              <w:right w:w="105" w:type="dxa"/>
            </w:tcMar>
            <w:vAlign w:val="center"/>
          </w:tcPr>
          <w:p w:rsidR="00AB1277" w:rsidRPr="00A73138" w:rsidRDefault="00A73138">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6</w:t>
            </w:r>
            <w:r w:rsidR="003A07F5" w:rsidRPr="00A73138">
              <w:rPr>
                <w:rFonts w:ascii="宋体" w:hAnsi="宋体" w:cs="宋体" w:hint="eastAsia"/>
                <w:color w:val="000000"/>
              </w:rPr>
              <w:t>台</w:t>
            </w:r>
          </w:p>
        </w:tc>
      </w:tr>
      <w:tr w:rsidR="00AB1277" w:rsidRPr="00A73138">
        <w:trPr>
          <w:trHeight w:val="285"/>
        </w:trPr>
        <w:tc>
          <w:tcPr>
            <w:tcW w:w="504" w:type="pct"/>
            <w:shd w:val="clear" w:color="auto" w:fill="FFFFFF"/>
            <w:tcMar>
              <w:top w:w="0" w:type="dxa"/>
              <w:left w:w="105" w:type="dxa"/>
              <w:bottom w:w="0" w:type="dxa"/>
              <w:right w:w="105" w:type="dxa"/>
            </w:tcMar>
            <w:vAlign w:val="center"/>
          </w:tcPr>
          <w:p w:rsidR="00AB1277" w:rsidRPr="00A73138" w:rsidRDefault="003A07F5">
            <w:pPr>
              <w:pStyle w:val="a3"/>
              <w:wordWrap w:val="0"/>
              <w:spacing w:beforeAutospacing="0" w:afterAutospacing="0" w:line="360" w:lineRule="auto"/>
              <w:jc w:val="both"/>
              <w:rPr>
                <w:rFonts w:ascii="宋体" w:hAnsi="宋体" w:cs="宋体"/>
                <w:color w:val="000000"/>
              </w:rPr>
            </w:pPr>
            <w:r w:rsidRPr="00A73138">
              <w:rPr>
                <w:rFonts w:ascii="宋体" w:hAnsi="宋体" w:cs="宋体" w:hint="eastAsia"/>
                <w:color w:val="000000"/>
              </w:rPr>
              <w:t>6</w:t>
            </w:r>
          </w:p>
        </w:tc>
        <w:tc>
          <w:tcPr>
            <w:tcW w:w="1325"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防火墙</w:t>
            </w:r>
          </w:p>
        </w:tc>
        <w:tc>
          <w:tcPr>
            <w:tcW w:w="1508" w:type="pct"/>
            <w:shd w:val="clear" w:color="auto" w:fill="auto"/>
            <w:tcMar>
              <w:top w:w="0" w:type="dxa"/>
              <w:left w:w="105" w:type="dxa"/>
              <w:bottom w:w="0" w:type="dxa"/>
              <w:right w:w="105" w:type="dxa"/>
            </w:tcMar>
            <w:vAlign w:val="center"/>
          </w:tcPr>
          <w:p w:rsidR="00AB1277" w:rsidRPr="00A73138" w:rsidRDefault="003A07F5">
            <w:pPr>
              <w:pStyle w:val="null3"/>
              <w:jc w:val="both"/>
              <w:rPr>
                <w:rFonts w:ascii="宋体" w:eastAsia="宋体" w:hAnsi="宋体" w:cs="宋体" w:hint="default"/>
                <w:color w:val="000000"/>
                <w:sz w:val="24"/>
                <w:szCs w:val="24"/>
                <w:lang w:eastAsia="zh-CN"/>
              </w:rPr>
            </w:pPr>
            <w:r w:rsidRPr="00A73138">
              <w:rPr>
                <w:rFonts w:ascii="宋体" w:eastAsia="宋体" w:hAnsi="宋体" w:cs="宋体"/>
                <w:color w:val="000000"/>
                <w:sz w:val="24"/>
                <w:szCs w:val="24"/>
                <w:lang w:eastAsia="zh-CN"/>
              </w:rPr>
              <w:t>锐捷、黑盾、</w:t>
            </w:r>
            <w:proofErr w:type="spellStart"/>
            <w:r w:rsidRPr="00A73138">
              <w:rPr>
                <w:rFonts w:ascii="宋体" w:eastAsia="宋体" w:hAnsi="宋体" w:cs="宋体"/>
                <w:color w:val="000000"/>
                <w:sz w:val="24"/>
                <w:szCs w:val="24"/>
                <w:lang w:eastAsia="zh-CN"/>
              </w:rPr>
              <w:t>NetEye</w:t>
            </w:r>
            <w:proofErr w:type="spellEnd"/>
          </w:p>
        </w:tc>
        <w:tc>
          <w:tcPr>
            <w:tcW w:w="1661" w:type="pct"/>
            <w:shd w:val="clear" w:color="auto" w:fill="FFFFFF"/>
            <w:tcMar>
              <w:top w:w="0" w:type="dxa"/>
              <w:left w:w="105" w:type="dxa"/>
              <w:bottom w:w="0" w:type="dxa"/>
              <w:right w:w="105" w:type="dxa"/>
            </w:tcMar>
            <w:vAlign w:val="center"/>
          </w:tcPr>
          <w:p w:rsidR="00AB1277" w:rsidRPr="00A73138" w:rsidRDefault="00A73138">
            <w:pPr>
              <w:pStyle w:val="a3"/>
              <w:wordWrap w:val="0"/>
              <w:spacing w:beforeAutospacing="0" w:afterAutospacing="0" w:line="360" w:lineRule="auto"/>
              <w:jc w:val="center"/>
              <w:rPr>
                <w:rFonts w:ascii="宋体" w:hAnsi="宋体" w:cs="宋体"/>
                <w:color w:val="000000"/>
              </w:rPr>
            </w:pPr>
            <w:r w:rsidRPr="00A73138">
              <w:rPr>
                <w:rFonts w:ascii="宋体" w:hAnsi="宋体" w:cs="宋体" w:hint="eastAsia"/>
                <w:color w:val="000000"/>
              </w:rPr>
              <w:t>2</w:t>
            </w:r>
            <w:r w:rsidR="003A07F5" w:rsidRPr="00A73138">
              <w:rPr>
                <w:rFonts w:ascii="宋体" w:hAnsi="宋体" w:cs="宋体" w:hint="eastAsia"/>
                <w:color w:val="000000"/>
              </w:rPr>
              <w:t>台</w:t>
            </w:r>
          </w:p>
        </w:tc>
      </w:tr>
    </w:tbl>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（四）运维服务内容及要求</w:t>
      </w:r>
    </w:p>
    <w:p w:rsidR="00AB1277" w:rsidRDefault="003A07F5">
      <w:pPr>
        <w:pStyle w:val="a3"/>
        <w:wordWrap w:val="0"/>
        <w:spacing w:beforeAutospacing="0" w:afterAutospacing="0" w:line="360" w:lineRule="auto"/>
        <w:ind w:firstLineChars="200" w:firstLine="482"/>
        <w:outlineLvl w:val="3"/>
        <w:rPr>
          <w:rFonts w:ascii="宋体" w:hAnsi="宋体" w:cs="宋体"/>
          <w:color w:val="000000"/>
        </w:rPr>
      </w:pPr>
      <w:r>
        <w:rPr>
          <w:rStyle w:val="a4"/>
          <w:rFonts w:ascii="宋体" w:hAnsi="宋体" w:cs="宋体" w:hint="eastAsia"/>
          <w:color w:val="000000"/>
          <w:shd w:val="clear" w:color="auto" w:fill="FFFFFF"/>
        </w:rPr>
        <w:t>1.现场勘察采集和巡检核验（首次）</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shd w:val="clear" w:color="auto" w:fill="FFFFFF"/>
        </w:rPr>
      </w:pPr>
      <w:r>
        <w:rPr>
          <w:rFonts w:ascii="宋体" w:hAnsi="宋体" w:cs="宋体" w:hint="eastAsia"/>
          <w:color w:val="000000"/>
          <w:shd w:val="clear" w:color="auto" w:fill="FFFFFF"/>
        </w:rPr>
        <w:t>1.1勘察巡检要求</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运维服务期开始后的第一个月内负责按照巡检的规范要求完成无线电技术设施首次现场勘察采集和巡检核验。</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shd w:val="clear" w:color="auto" w:fill="FFFFFF"/>
        </w:rPr>
      </w:pPr>
      <w:r>
        <w:rPr>
          <w:rFonts w:ascii="宋体" w:hAnsi="宋体" w:cs="宋体" w:hint="eastAsia"/>
          <w:color w:val="000000"/>
          <w:shd w:val="clear" w:color="auto" w:fill="FFFFFF"/>
        </w:rPr>
        <w:t>1.2勘察巡检主要内容</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（1）对无线电技术设施进行全面测试和检查；</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（2）对无线电技术配套设施及系统进行常规查验，掌握各类设备及系统的实际运行状况；</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3）对无线电技术设施进行现场点验登记，并按照设施类别详细采集记录监测系统、控制与网络设备、机房环境和软件及运行环境等各类设备及系统的基本信息、主要配置情况、运行状况等，收集或绘制各固定（小型）站设备连接拓扑结构图、安装图、机柜图等；</w:t>
      </w:r>
    </w:p>
    <w:p w:rsidR="00AB1277" w:rsidRDefault="003A07F5">
      <w:pPr>
        <w:pStyle w:val="a3"/>
        <w:wordWrap w:val="0"/>
        <w:spacing w:beforeAutospacing="0" w:afterAutospacing="0"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（4）对无线电技术设施全景和局部场景进行拍摄采集，对各无线电监测设备及配套设施的状态进行综合评估并建立完整的、标准的运维档案；</w:t>
      </w:r>
    </w:p>
    <w:p w:rsidR="00AB1277" w:rsidRDefault="003A07F5">
      <w:pPr>
        <w:pStyle w:val="a3"/>
        <w:wordWrap w:val="0"/>
        <w:spacing w:beforeAutospacing="0" w:afterAutospacing="0"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（5）第一个服务周期（三个月）结束后的15日内成交人须提供一份满足要求的首次季度巡检服务记录。</w:t>
      </w:r>
    </w:p>
    <w:p w:rsidR="00AB1277" w:rsidRDefault="003A07F5">
      <w:pPr>
        <w:pStyle w:val="a3"/>
        <w:wordWrap w:val="0"/>
        <w:spacing w:beforeAutospacing="0" w:afterAutospacing="0" w:line="360" w:lineRule="auto"/>
        <w:ind w:firstLineChars="200" w:firstLine="482"/>
        <w:outlineLvl w:val="3"/>
        <w:rPr>
          <w:rFonts w:ascii="宋体" w:hAnsi="宋体" w:cs="宋体"/>
          <w:color w:val="000000"/>
        </w:rPr>
      </w:pPr>
      <w:r>
        <w:rPr>
          <w:rStyle w:val="a4"/>
          <w:rFonts w:ascii="宋体" w:hAnsi="宋体" w:cs="宋体" w:hint="eastAsia"/>
          <w:color w:val="000000"/>
          <w:shd w:val="clear" w:color="auto" w:fill="FFFFFF"/>
        </w:rPr>
        <w:t>2.定期巡检</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rPr>
      </w:pPr>
      <w:r>
        <w:rPr>
          <w:rFonts w:ascii="宋体" w:hAnsi="宋体" w:cs="宋体" w:hint="eastAsia"/>
          <w:color w:val="000000"/>
          <w:shd w:val="clear" w:color="auto" w:fill="FFFFFF"/>
        </w:rPr>
        <w:t>2.1定期巡检总体要求</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（1）实施巡检前应规范巡检程序、编制巡检计划并向采购人报备，巡检内容应满足国家和省有关技术设施巡检规范和要求；</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（2）每次定期巡检需对机房环境、设备运行、铁塔天馈、配电防雷、空调运行、消防安防等全要素进行巡查；</w:t>
      </w:r>
    </w:p>
    <w:p w:rsidR="00AB1277" w:rsidRDefault="003A07F5">
      <w:pPr>
        <w:pStyle w:val="a3"/>
        <w:wordWrap w:val="0"/>
        <w:spacing w:beforeAutospacing="0" w:afterAutospacing="0"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（3）保持机房环境整洁，设施完好，发现故障时应及时向采购人汇报，小问题（故障）应当场处理，并做好技术设施巡检维护记录；</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lastRenderedPageBreak/>
        <w:t>（4）每个服务周期（三个月）结束后的15日内成交人须提供一份满足要求的季度巡检服务记录</w:t>
      </w:r>
      <w:r w:rsidRPr="00A73138">
        <w:rPr>
          <w:rFonts w:ascii="宋体" w:hAnsi="宋体" w:cs="宋体" w:hint="eastAsia"/>
          <w:color w:val="000000"/>
          <w:shd w:val="clear" w:color="auto" w:fill="FFFFFF"/>
        </w:rPr>
        <w:t>（最后一个服务周期（三个月）的提交时间为服务周期结束前的7日内）</w:t>
      </w:r>
      <w:r>
        <w:rPr>
          <w:rFonts w:ascii="宋体" w:hAnsi="宋体" w:cs="宋体" w:hint="eastAsia"/>
          <w:color w:val="000000"/>
          <w:shd w:val="clear" w:color="auto" w:fill="FFFFFF"/>
        </w:rPr>
        <w:t>。</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rPr>
      </w:pPr>
      <w:r>
        <w:rPr>
          <w:rFonts w:ascii="宋体" w:hAnsi="宋体" w:cs="宋体" w:hint="eastAsia"/>
          <w:color w:val="000000"/>
          <w:shd w:val="clear" w:color="auto" w:fill="FFFFFF"/>
        </w:rPr>
        <w:t>2.2定期巡检内容</w:t>
      </w:r>
    </w:p>
    <w:p w:rsidR="00AB1277" w:rsidRDefault="003A07F5">
      <w:pPr>
        <w:pStyle w:val="a3"/>
        <w:wordWrap w:val="0"/>
        <w:spacing w:beforeAutospacing="0" w:afterAutospacing="0" w:line="360" w:lineRule="auto"/>
        <w:ind w:firstLineChars="200" w:firstLine="480"/>
        <w:outlineLvl w:val="5"/>
        <w:rPr>
          <w:rFonts w:ascii="宋体" w:hAnsi="宋体" w:cs="宋体"/>
          <w:color w:val="000000"/>
        </w:rPr>
      </w:pPr>
      <w:r>
        <w:rPr>
          <w:rFonts w:ascii="宋体" w:hAnsi="宋体" w:cs="宋体" w:hint="eastAsia"/>
          <w:color w:val="000000"/>
          <w:shd w:val="clear" w:color="auto" w:fill="FFFFFF"/>
        </w:rPr>
        <w:t>（1）服务要求</w:t>
      </w:r>
    </w:p>
    <w:p w:rsidR="00AB1277" w:rsidRDefault="003A07F5">
      <w:pPr>
        <w:pStyle w:val="a3"/>
        <w:wordWrap w:val="0"/>
        <w:spacing w:beforeAutospacing="0" w:afterAutospacing="0" w:line="360" w:lineRule="auto"/>
        <w:ind w:firstLine="480"/>
        <w:rPr>
          <w:rFonts w:ascii="宋体" w:hAnsi="宋体" w:cs="宋体"/>
        </w:rPr>
      </w:pPr>
      <w:r>
        <w:rPr>
          <w:rFonts w:ascii="宋体" w:hAnsi="宋体" w:cs="宋体" w:hint="eastAsia"/>
        </w:rPr>
        <w:t>巡检维护周期：每三个月至少开展一次定期巡检；</w:t>
      </w:r>
    </w:p>
    <w:p w:rsidR="00AB1277" w:rsidRDefault="003A07F5">
      <w:pPr>
        <w:pStyle w:val="a3"/>
        <w:wordWrap w:val="0"/>
        <w:spacing w:beforeAutospacing="0" w:afterAutospacing="0" w:line="360" w:lineRule="auto"/>
        <w:ind w:firstLineChars="200" w:firstLine="480"/>
        <w:rPr>
          <w:rFonts w:ascii="宋体" w:hAnsi="宋体" w:cs="宋体"/>
          <w:color w:val="000000"/>
        </w:rPr>
      </w:pPr>
      <w:r>
        <w:rPr>
          <w:rFonts w:ascii="宋体" w:hAnsi="宋体" w:cs="宋体" w:hint="eastAsia"/>
        </w:rPr>
        <w:t>天馈系统、抱杆维护：整个运维期间开展一次安全检查和维护保养，包括但不限于：抱杆及支架紧固、天线馈线紧固、连接处螺栓检查、防锈蚀处理、地阻测试、接地线缆、接触点紧固、防雷接地规范检测等。</w:t>
      </w:r>
    </w:p>
    <w:p w:rsidR="00AB1277" w:rsidRDefault="003A07F5">
      <w:pPr>
        <w:pStyle w:val="a3"/>
        <w:wordWrap w:val="0"/>
        <w:spacing w:beforeAutospacing="0" w:afterAutospacing="0" w:line="360" w:lineRule="auto"/>
        <w:ind w:firstLineChars="200" w:firstLine="480"/>
        <w:outlineLvl w:val="5"/>
        <w:rPr>
          <w:rFonts w:ascii="宋体" w:hAnsi="宋体" w:cs="宋体"/>
          <w:color w:val="000000"/>
        </w:rPr>
      </w:pPr>
      <w:r>
        <w:rPr>
          <w:rFonts w:ascii="宋体" w:hAnsi="宋体" w:cs="宋体" w:hint="eastAsia"/>
          <w:color w:val="000000"/>
          <w:shd w:val="clear" w:color="auto" w:fill="FFFFFF"/>
        </w:rPr>
        <w:t>（2）巡检内容</w:t>
      </w:r>
    </w:p>
    <w:p w:rsidR="00AB1277" w:rsidRDefault="003A07F5">
      <w:pPr>
        <w:pStyle w:val="a3"/>
        <w:wordWrap w:val="0"/>
        <w:spacing w:beforeAutospacing="0" w:afterAutospacing="0" w:line="360" w:lineRule="auto"/>
        <w:ind w:firstLineChars="200" w:firstLine="480"/>
        <w:outlineLvl w:val="6"/>
        <w:rPr>
          <w:rFonts w:ascii="宋体" w:hAnsi="宋体" w:cs="宋体"/>
          <w:color w:val="000000"/>
          <w:shd w:val="clear" w:color="auto" w:fill="FFFFFF"/>
        </w:rPr>
      </w:pPr>
      <w:r>
        <w:rPr>
          <w:rFonts w:ascii="宋体" w:hAnsi="宋体" w:cs="宋体" w:hint="eastAsia"/>
          <w:color w:val="000000"/>
          <w:shd w:val="clear" w:color="auto" w:fill="FFFFFF"/>
        </w:rPr>
        <w:t>①无线电固定监测站</w:t>
      </w:r>
    </w:p>
    <w:p w:rsidR="00AB1277" w:rsidRDefault="003A07F5">
      <w:pPr>
        <w:pStyle w:val="a3"/>
        <w:wordWrap w:val="0"/>
        <w:spacing w:beforeAutospacing="0" w:afterAutospacing="0" w:line="360" w:lineRule="auto"/>
        <w:ind w:firstLine="480"/>
        <w:rPr>
          <w:rFonts w:ascii="宋体" w:hAnsi="宋体" w:cs="宋体"/>
        </w:rPr>
      </w:pPr>
      <w:r>
        <w:rPr>
          <w:rFonts w:ascii="宋体" w:hAnsi="宋体" w:cs="宋体" w:hint="eastAsia"/>
        </w:rPr>
        <w:t>无线电固定监测站定期巡检内容具体如下（巡检内容应根据国家和省有关技术设施巡检规范和要求实时更新调整）：</w:t>
      </w:r>
    </w:p>
    <w:tbl>
      <w:tblPr>
        <w:tblW w:w="5025"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54"/>
        <w:gridCol w:w="1082"/>
        <w:gridCol w:w="2099"/>
        <w:gridCol w:w="4629"/>
      </w:tblGrid>
      <w:tr w:rsidR="00AB1277">
        <w:tc>
          <w:tcPr>
            <w:tcW w:w="331"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序号</w:t>
            </w:r>
          </w:p>
        </w:tc>
        <w:tc>
          <w:tcPr>
            <w:tcW w:w="647"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巡检设备</w:t>
            </w:r>
          </w:p>
        </w:tc>
        <w:tc>
          <w:tcPr>
            <w:tcW w:w="1254"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巡检项目</w:t>
            </w:r>
          </w:p>
        </w:tc>
        <w:tc>
          <w:tcPr>
            <w:tcW w:w="2766"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巡检要求</w:t>
            </w:r>
          </w:p>
        </w:tc>
      </w:tr>
      <w:tr w:rsidR="00AB1277">
        <w:trPr>
          <w:trHeight w:val="135"/>
        </w:trPr>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天馈系统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监测通路驻波比检查</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AB1277">
        <w:trPr>
          <w:trHeight w:val="46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监测功能</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天线阵单元检查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检查测向天线各阵子工作是否正常。</w:t>
            </w: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天线外观检查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检查天线自身，确保天线外部无损伤。</w:t>
            </w:r>
          </w:p>
        </w:tc>
      </w:tr>
      <w:tr w:rsidR="00AB1277">
        <w:trPr>
          <w:trHeight w:val="96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天线及天线支臂固定情况检查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检查天线固定情况，查看天线和天线支臂是否存在松动。查看固定天线的螺丝是否存在氧化情况。</w:t>
            </w: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馈线、控制线接头检查</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防水情况检查</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2</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监测系统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频率准确度</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检查设备测量接收精度在设备的工作范围内，确保其工作正常。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扫描速度</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电平测量误差</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设备外观</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设备开关机</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屏幕显示</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31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按键操作</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接收机自检</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设备地线连接检查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检查设备通过软件的控制过程，是否存在软</w:t>
            </w:r>
            <w:r>
              <w:rPr>
                <w:rFonts w:ascii="宋体" w:hAnsi="宋体" w:cs="宋体" w:hint="eastAsia"/>
              </w:rPr>
              <w:lastRenderedPageBreak/>
              <w:t>件无法进行数据响应交换。</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频段扫描</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离散扫描</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设备除尘</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检查设备自身工作环境，对设备工作有影响的因素进行解决</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3</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测向系统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测向精度</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信标台站测试</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设备外观</w:t>
            </w:r>
          </w:p>
        </w:tc>
        <w:tc>
          <w:tcPr>
            <w:tcW w:w="2766"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设备开关机</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屏幕显示</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按键操作</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测向机自检</w:t>
            </w:r>
          </w:p>
        </w:tc>
        <w:tc>
          <w:tcPr>
            <w:tcW w:w="2766"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设备地线连接检查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设备除尘</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AB1277">
        <w:trPr>
          <w:trHeight w:val="345"/>
        </w:trPr>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4</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监测测向软件</w:t>
            </w: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启动监测测向软件检查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检查服务端的设备、天线及网络配置检查。</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检查测试程序、系统软件控制等是否正常。</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信号扫描检查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检查多段扫描功能是否正常。</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检查FSCAN、PSCAN、MSCAN扫描功能是否正常。</w:t>
            </w:r>
          </w:p>
        </w:tc>
      </w:tr>
      <w:tr w:rsidR="00AB1277">
        <w:trPr>
          <w:trHeight w:val="30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AB1277">
        <w:trPr>
          <w:trHeight w:val="30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检查声音解调是否正常。</w:t>
            </w:r>
          </w:p>
        </w:tc>
      </w:tr>
      <w:tr w:rsidR="00AB1277">
        <w:trPr>
          <w:trHeight w:val="30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示向度测量检查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设置不同频率、参数进行示向度测量，并检查测量结果是否正常。</w:t>
            </w: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结合电子地图进行示向度测量显示。（若有）</w:t>
            </w:r>
          </w:p>
        </w:tc>
      </w:tr>
      <w:tr w:rsidR="00AB1277">
        <w:trPr>
          <w:trHeight w:val="30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电子地图检查（若有）</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AB1277">
        <w:trPr>
          <w:trHeight w:val="30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检查图层是否显示正确、地图工具按钮功能是否正常。</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数据记录及管理检查（若有）</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检查测量数据的记录、查询回放功能测试。</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信号录音功能测试。</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监测数据存储功能检查。</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月报功能检查。</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5</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控制系统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控制电脑硬件、操作</w:t>
            </w:r>
            <w:r>
              <w:rPr>
                <w:rFonts w:ascii="宋体" w:hAnsi="宋体" w:cs="宋体" w:hint="eastAsia"/>
              </w:rPr>
              <w:lastRenderedPageBreak/>
              <w:t>系统检查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lastRenderedPageBreak/>
              <w:t>控制电脑硬件、外观和操作系统正常。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系统安全检查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软件检查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AB1277">
        <w:trPr>
          <w:trHeight w:val="9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系统备份检查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6</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网络系统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路由器硬件检查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路由器连通性、安全性检查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交换机硬件检查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交换机连通性检查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对交换机进行数据包交换测试，确定其各端口数据交换的联通性。</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7</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电源系统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稳压电源检查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稳压电源状态指示灯显示正确，输出电压稳定。</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电池状态检查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蓄电池是否能正常进行充、放电。</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蓄电池连接处有无松动、腐蚀现象。</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蓄电池外观是否完好、无外壳变形和渗漏。</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蓄电池的极柱、安全阀周围是否有酸雾溢出。</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UPS外观检查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UPS状态切换正常，状态指示灯显示正确。</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UPS功能检查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用电源管理和诊断软件检测UPS运行正常、参数设置正确。</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供电电压测量</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分别测量市电电压，稳压电源输出电压、UPS输入输出电压、蓄电池组电压，必要时测量蓄电池单体电压。</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8</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设备连接</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电源连接线检查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设备电源连接线连接固定正常。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数据连接线检查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设备数据连接线连接固定正常。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射频线检查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天馈射频连接线连接固定正常。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控制线检查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天馈控制连接线连接固定正常。</w:t>
            </w:r>
          </w:p>
        </w:tc>
      </w:tr>
      <w:tr w:rsidR="00AB1277">
        <w:trPr>
          <w:trHeight w:val="75"/>
        </w:trPr>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9</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遥控系统</w:t>
            </w: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遥控系统检查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7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设备本地开关机测试。</w:t>
            </w:r>
          </w:p>
        </w:tc>
      </w:tr>
      <w:tr w:rsidR="00AB1277">
        <w:trPr>
          <w:trHeight w:val="7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设备远程唤醒、关机测试。</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10</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视频图像监视系统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视频服务器功能检查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摄像机&amp;云台功能检查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检查设备供电是否为长供电（UPS供电）。</w:t>
            </w:r>
          </w:p>
        </w:tc>
      </w:tr>
      <w:tr w:rsidR="00AB1277">
        <w:trPr>
          <w:trHeight w:val="31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监控图像测试（截图）。</w:t>
            </w:r>
          </w:p>
        </w:tc>
      </w:tr>
      <w:tr w:rsidR="00AB1277">
        <w:trPr>
          <w:trHeight w:val="315"/>
        </w:trPr>
        <w:tc>
          <w:tcPr>
            <w:tcW w:w="331"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11</w:t>
            </w:r>
          </w:p>
        </w:tc>
        <w:tc>
          <w:tcPr>
            <w:tcW w:w="647"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信号分析与识别系统（若有）</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声音转文字功能检查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测试声音转文字提取以及对关键字的识别和告警。</w:t>
            </w:r>
          </w:p>
        </w:tc>
      </w:tr>
      <w:tr w:rsidR="00AB1277">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12</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防雷接地</w:t>
            </w:r>
            <w:r>
              <w:rPr>
                <w:rFonts w:ascii="宋体" w:hAnsi="宋体" w:cs="宋体" w:hint="eastAsia"/>
              </w:rPr>
              <w:lastRenderedPageBreak/>
              <w:t>系统</w:t>
            </w: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lastRenderedPageBreak/>
              <w:t>机房、供电、设备、</w:t>
            </w:r>
            <w:r>
              <w:rPr>
                <w:rFonts w:ascii="宋体" w:hAnsi="宋体" w:cs="宋体" w:hint="eastAsia"/>
              </w:rPr>
              <w:lastRenderedPageBreak/>
              <w:t>网络、天线、铁塔的防雷接地检测</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lastRenderedPageBreak/>
              <w:t>馈线防雷器性能是否良好，芯线未断路。</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防雷器外壳未击穿短路接地，无跳火现象。</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防雷器接地电阻≤4Ω。</w:t>
            </w:r>
          </w:p>
        </w:tc>
      </w:tr>
      <w:tr w:rsidR="00AB1277">
        <w:trPr>
          <w:trHeight w:val="45"/>
        </w:trPr>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13</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铁塔及支架养护</w:t>
            </w: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铁塔养护检查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铁塔基础数据和垂直度测量检查。</w:t>
            </w:r>
          </w:p>
        </w:tc>
      </w:tr>
      <w:tr w:rsidR="00AB1277">
        <w:trPr>
          <w:trHeight w:val="4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镀锌、螺栓、平台、构件、天线支架支臂、爬梯是否发生生锈松动或腐蚀情况检查。</w:t>
            </w:r>
          </w:p>
        </w:tc>
      </w:tr>
      <w:tr w:rsidR="00AB1277">
        <w:trPr>
          <w:trHeight w:val="45"/>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周边环境杂物清理。</w:t>
            </w:r>
          </w:p>
        </w:tc>
      </w:tr>
      <w:tr w:rsidR="00AB1277">
        <w:trPr>
          <w:trHeight w:val="120"/>
        </w:trPr>
        <w:tc>
          <w:tcPr>
            <w:tcW w:w="331"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14</w:t>
            </w:r>
          </w:p>
        </w:tc>
        <w:tc>
          <w:tcPr>
            <w:tcW w:w="647"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环境监控系统</w:t>
            </w: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门窗防盗检查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温湿度检查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消防检查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检查消防器材是否在检查时间范围内，检查室外消火栓系统、防排烟设施和灭火设施是否正常工作。</w:t>
            </w:r>
          </w:p>
        </w:tc>
      </w:tr>
      <w:tr w:rsidR="00AB1277">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监控检查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AB1277">
        <w:trPr>
          <w:trHeight w:val="63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空调检查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检查空调是否正常工作。空调风机、过滤网清洗，管道检查，温度设定。</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传感器检查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机房检查</w:t>
            </w: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对设备进行除尘，对机柜进行清洁维护。</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对机房环境卫生进行打扫，机柜内线缆连接检查整理，机房外围安全检查和机房防水检查，移除杂物和易燃易爆物品，砍青修枝，排除隐患。</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机房墙体、屋顶是否存在漏水、渗水和裂缝；机房门、馈线窗、空调孔、排气孔是否封堵严密。</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现场记录温湿度情况，与监控设备显示值进行比对。</w:t>
            </w:r>
          </w:p>
        </w:tc>
      </w:tr>
      <w:tr w:rsidR="00AB1277">
        <w:trPr>
          <w:trHeight w:val="210"/>
        </w:trPr>
        <w:tc>
          <w:tcPr>
            <w:tcW w:w="331"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47"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54"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766"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检查照明设备是否正常。</w:t>
            </w:r>
          </w:p>
        </w:tc>
      </w:tr>
    </w:tbl>
    <w:p w:rsidR="00AB1277" w:rsidRDefault="003A07F5">
      <w:pPr>
        <w:pStyle w:val="a3"/>
        <w:wordWrap w:val="0"/>
        <w:spacing w:beforeAutospacing="0" w:afterAutospacing="0" w:line="360" w:lineRule="auto"/>
        <w:ind w:firstLine="480"/>
        <w:outlineLvl w:val="6"/>
        <w:rPr>
          <w:rFonts w:ascii="宋体" w:hAnsi="宋体" w:cs="宋体"/>
          <w:color w:val="000000"/>
        </w:rPr>
      </w:pPr>
      <w:r>
        <w:rPr>
          <w:rFonts w:ascii="宋体" w:hAnsi="宋体" w:cs="宋体" w:hint="eastAsia"/>
          <w:color w:val="000000"/>
          <w:shd w:val="clear" w:color="auto" w:fill="FFFFFF"/>
        </w:rPr>
        <w:t>②无线电小型监测站</w:t>
      </w:r>
    </w:p>
    <w:p w:rsidR="00AB1277" w:rsidRDefault="003A07F5">
      <w:pPr>
        <w:pStyle w:val="a3"/>
        <w:wordWrap w:val="0"/>
        <w:spacing w:beforeAutospacing="0" w:afterAutospacing="0" w:line="360" w:lineRule="auto"/>
        <w:ind w:firstLine="480"/>
        <w:rPr>
          <w:rFonts w:ascii="宋体" w:hAnsi="宋体" w:cs="宋体"/>
        </w:rPr>
      </w:pPr>
      <w:r>
        <w:rPr>
          <w:rFonts w:ascii="宋体" w:hAnsi="宋体" w:cs="宋体" w:hint="eastAsia"/>
        </w:rPr>
        <w:t>四类固定监测站定期巡检内容具体如下（巡检内容应根据国家和省有关技术设施巡检规范和要求实时更新调整）：</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50"/>
        <w:gridCol w:w="1031"/>
        <w:gridCol w:w="1963"/>
        <w:gridCol w:w="4778"/>
      </w:tblGrid>
      <w:tr w:rsidR="00AB1277">
        <w:tc>
          <w:tcPr>
            <w:tcW w:w="33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序号</w:t>
            </w:r>
          </w:p>
        </w:tc>
        <w:tc>
          <w:tcPr>
            <w:tcW w:w="619"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巡检设备</w:t>
            </w:r>
          </w:p>
        </w:tc>
        <w:tc>
          <w:tcPr>
            <w:tcW w:w="1179"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巡检项目</w:t>
            </w:r>
          </w:p>
        </w:tc>
        <w:tc>
          <w:tcPr>
            <w:tcW w:w="2870" w:type="pct"/>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巡检要求</w:t>
            </w:r>
          </w:p>
        </w:tc>
      </w:tr>
      <w:tr w:rsidR="00AB1277">
        <w:trPr>
          <w:trHeight w:val="135"/>
        </w:trPr>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天馈系统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监测通路驻波比检查</w:t>
            </w:r>
          </w:p>
        </w:tc>
        <w:tc>
          <w:tcPr>
            <w:tcW w:w="2870"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监测功能</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天线外观检查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检查天线自身，确保天线外部无损伤。</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天线及天线支臂固</w:t>
            </w:r>
            <w:r>
              <w:rPr>
                <w:rFonts w:ascii="宋体" w:hAnsi="宋体" w:cs="宋体" w:hint="eastAsia"/>
              </w:rPr>
              <w:lastRenderedPageBreak/>
              <w:t>定情况检查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lastRenderedPageBreak/>
              <w:t>检查天线固定情况，查看天线和天线支臂是否</w:t>
            </w:r>
            <w:r>
              <w:rPr>
                <w:rFonts w:ascii="宋体" w:hAnsi="宋体" w:cs="宋体" w:hint="eastAsia"/>
              </w:rPr>
              <w:lastRenderedPageBreak/>
              <w:t>存在松动。查看固定天线的螺丝是否存在氧化情况。</w:t>
            </w: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馈线、控制线接头检查</w:t>
            </w:r>
          </w:p>
        </w:tc>
        <w:tc>
          <w:tcPr>
            <w:tcW w:w="2870"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防水情况检查</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2</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监测系统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频率准确度</w:t>
            </w:r>
          </w:p>
        </w:tc>
        <w:tc>
          <w:tcPr>
            <w:tcW w:w="2870"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检查设备测量接收精度在设备的工作范围内，确保其工作正常。</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扫描速度</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电平测量误差</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设备外观</w:t>
            </w:r>
          </w:p>
        </w:tc>
        <w:tc>
          <w:tcPr>
            <w:tcW w:w="2870"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设备开关机</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屏幕显示</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31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按键操作</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接收机自检</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设备地线连接检查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w:t>
            </w:r>
          </w:p>
        </w:tc>
        <w:tc>
          <w:tcPr>
            <w:tcW w:w="2870"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频段扫描</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离散扫描</w:t>
            </w:r>
          </w:p>
        </w:tc>
        <w:tc>
          <w:tcPr>
            <w:tcW w:w="2870"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61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设备除尘</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检查设备自身工作环境，对设备工作有影响的因素进行解决</w:t>
            </w:r>
          </w:p>
        </w:tc>
      </w:tr>
      <w:tr w:rsidR="00AB1277">
        <w:trPr>
          <w:trHeight w:val="345"/>
        </w:trPr>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4</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监测软件</w:t>
            </w: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启动监测软件检查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检查服务端的设备、天线及网络配置检查。</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检查测试程序、系统软件控制等是否正常。</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信号扫描检查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检查多段扫描功能是否正常。</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检查FSCAN、PSCAN、MSCAN扫描功能是否正常。</w:t>
            </w:r>
          </w:p>
        </w:tc>
      </w:tr>
      <w:tr w:rsidR="00AB1277">
        <w:trPr>
          <w:trHeight w:val="30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AB1277">
        <w:trPr>
          <w:trHeight w:val="30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检查声音解调是否正常。</w:t>
            </w:r>
          </w:p>
        </w:tc>
      </w:tr>
      <w:tr w:rsidR="00AB1277">
        <w:trPr>
          <w:trHeight w:val="30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电子地图检查（若有）</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AB1277">
        <w:trPr>
          <w:trHeight w:val="30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检查图层是否显示正确、地图工具按钮功能是否正常。</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数据记录及管理检查（若有）</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检查测量数据的记录、查询回放功能测试。</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信号录音功能测试。</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监测数据存储功能检查。</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月报功能检查。</w:t>
            </w: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5</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控制系统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控制电脑硬件、操作系统检查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控制电脑硬件、外观和操作系统正常。</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系统安全检查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对系统进行安全测试，对其存在的安全漏洞进</w:t>
            </w:r>
            <w:r>
              <w:rPr>
                <w:rFonts w:ascii="宋体" w:hAnsi="宋体" w:cs="宋体" w:hint="eastAsia"/>
              </w:rPr>
              <w:lastRenderedPageBreak/>
              <w:t>行修补，防止病毒的侵入。</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软件检查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AB1277">
        <w:trPr>
          <w:trHeight w:val="9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系统备份检查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6</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网络系统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路由器硬件检查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检查路由器硬件，根据具体的硬件环境确定其工作状态。</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路由器连通性、安全性检查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对路由器进行网络联通性和安全测试，发现并对所发现的安全漏洞进行处理。</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交换机硬件检查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交换机连通性检查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对交换机进行数据包交换测试，确定其各端口数据交换的联通性。由计算机端向交换机及其他联网设备发送测试数据包20个，查看是否丢包，返回时间是否小于50ms。</w:t>
            </w:r>
          </w:p>
        </w:tc>
      </w:tr>
      <w:tr w:rsidR="00AB1277">
        <w:tc>
          <w:tcPr>
            <w:tcW w:w="330"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7</w:t>
            </w:r>
          </w:p>
        </w:tc>
        <w:tc>
          <w:tcPr>
            <w:tcW w:w="61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电源系统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供电电压测量</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分别测量开关电源输入和输出电压</w:t>
            </w: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8</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设备连接</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电源连接线检查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设备电源连接线连接固定正常。</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数据连接线检查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设备数据连接线连接固定正常。</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射频线检查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天馈射频连接线连接固定正常。</w:t>
            </w:r>
          </w:p>
        </w:tc>
      </w:tr>
      <w:tr w:rsidR="00AB1277">
        <w:trPr>
          <w:trHeight w:val="75"/>
        </w:trPr>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9</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遥控系统</w:t>
            </w: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遥控系统检查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7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设备本地开关机测试。</w:t>
            </w:r>
          </w:p>
        </w:tc>
      </w:tr>
      <w:tr w:rsidR="00AB1277">
        <w:trPr>
          <w:trHeight w:val="7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设备远程唤醒、关机测试。</w:t>
            </w: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10</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视频图像监视系统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视频服务器功能检查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摄像机&amp;云台功能检查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监控图像测试（截图）。</w:t>
            </w:r>
          </w:p>
        </w:tc>
      </w:tr>
      <w:tr w:rsidR="00AB1277">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12</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防雷接地系统</w:t>
            </w: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机房、供电、设备、网络、天线、铁塔的防雷接地检测</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馈线防雷器性能是否良好，芯线未断路。</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防雷器外壳未击穿短路接地，无跳火现象。</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防雷器接地引线连接可靠，线径大小符合规定要求。</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防雷器接地电阻≤4Ω。</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防雷是否符合要求及避雷针与引下线是否符合规定</w:t>
            </w:r>
          </w:p>
        </w:tc>
      </w:tr>
      <w:tr w:rsidR="00AB1277">
        <w:trPr>
          <w:trHeight w:val="45"/>
        </w:trPr>
        <w:tc>
          <w:tcPr>
            <w:tcW w:w="330" w:type="pc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13</w:t>
            </w:r>
          </w:p>
        </w:tc>
        <w:tc>
          <w:tcPr>
            <w:tcW w:w="61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铁塔及支架</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铁塔及支架检查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镀锌、螺栓、平台、构件、天线支架支臂、爬梯是否发生生锈松动或腐蚀情况检查。</w:t>
            </w:r>
          </w:p>
        </w:tc>
      </w:tr>
      <w:tr w:rsidR="00AB1277">
        <w:trPr>
          <w:trHeight w:val="120"/>
        </w:trPr>
        <w:tc>
          <w:tcPr>
            <w:tcW w:w="330" w:type="pct"/>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14</w:t>
            </w:r>
          </w:p>
        </w:tc>
        <w:tc>
          <w:tcPr>
            <w:tcW w:w="61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环境监控系统</w:t>
            </w: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门窗防盗检查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检查门窗是否完好，每次出入机房按规定关好门窗。</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温湿度检查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检查机房内温度湿度计正常工作，指标正常。</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消防检查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检查消防器材是否在检查时间范围内，检查室外消火栓系统、防排烟设施和灭火设施是否正常工作。</w:t>
            </w:r>
          </w:p>
        </w:tc>
      </w:tr>
      <w:tr w:rsidR="00AB1277">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监控检查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检查监控是否正常工作，摄像头位置是否正常，影像存储是否正常。</w:t>
            </w:r>
          </w:p>
        </w:tc>
      </w:tr>
      <w:tr w:rsidR="00AB1277">
        <w:trPr>
          <w:trHeight w:val="63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空调检查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检查空调是否正常工作。空调风机、过滤网清洗，管道检查，温度设定。</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传感器检查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红外线人体移动、门磁、烟感等传感器是否能够产生报警信息。</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val="restar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机房检查</w:t>
            </w: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检查机柜安全可靠牢固，检查机柜散热风扇运行情况正常。</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对设备进行除尘，对机柜进行清洁维护。</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对机房环境卫生进行打扫，机柜内线缆连接检查整理，机房外围安全检查和机房防水检查，移除杂物和易燃易爆物品，砍青修枝，排除隐患。</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机房墙体、屋顶是否存在漏水、渗水和裂缝；机房门、馈线窗、空调孔、排气孔是否封堵严密。</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现场记录温湿度情况，与监控设备显示值进行比对。</w:t>
            </w:r>
          </w:p>
        </w:tc>
      </w:tr>
      <w:tr w:rsidR="00AB1277">
        <w:trPr>
          <w:trHeight w:val="210"/>
        </w:trPr>
        <w:tc>
          <w:tcPr>
            <w:tcW w:w="330" w:type="pct"/>
            <w:vMerge/>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179" w:type="pct"/>
            <w:vMerge/>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70" w:type="pct"/>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检查照明设备是否正常。</w:t>
            </w:r>
          </w:p>
        </w:tc>
      </w:tr>
    </w:tbl>
    <w:p w:rsidR="00AB1277" w:rsidRDefault="003A07F5">
      <w:pPr>
        <w:pStyle w:val="a3"/>
        <w:wordWrap w:val="0"/>
        <w:spacing w:beforeAutospacing="0" w:afterAutospacing="0" w:line="360" w:lineRule="auto"/>
        <w:ind w:firstLine="480"/>
        <w:outlineLvl w:val="6"/>
        <w:rPr>
          <w:rFonts w:ascii="宋体" w:hAnsi="宋体" w:cs="宋体"/>
          <w:color w:val="000000"/>
        </w:rPr>
      </w:pPr>
      <w:r>
        <w:rPr>
          <w:rFonts w:ascii="宋体" w:hAnsi="宋体" w:cs="宋体" w:hint="eastAsia"/>
          <w:color w:val="000000"/>
          <w:shd w:val="clear" w:color="auto" w:fill="FFFFFF"/>
        </w:rPr>
        <w:t>③移动监测站</w:t>
      </w:r>
    </w:p>
    <w:p w:rsidR="00AB1277" w:rsidRDefault="003A07F5">
      <w:pPr>
        <w:pStyle w:val="a3"/>
        <w:wordWrap w:val="0"/>
        <w:spacing w:beforeAutospacing="0" w:afterAutospacing="0" w:line="360" w:lineRule="auto"/>
        <w:ind w:firstLine="480"/>
        <w:rPr>
          <w:rFonts w:ascii="宋体" w:hAnsi="宋体" w:cs="宋体"/>
        </w:rPr>
      </w:pPr>
      <w:r>
        <w:rPr>
          <w:rFonts w:ascii="宋体" w:hAnsi="宋体" w:cs="宋体" w:hint="eastAsia"/>
        </w:rPr>
        <w:t>无线电移动监测站定期巡检内容具体如下（巡检内容应根据国家和省有关技术设施巡检规范和要求实时更新调整）：</w:t>
      </w:r>
    </w:p>
    <w:tbl>
      <w:tblPr>
        <w:tblW w:w="5025"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538"/>
        <w:gridCol w:w="1024"/>
        <w:gridCol w:w="2036"/>
        <w:gridCol w:w="4766"/>
      </w:tblGrid>
      <w:tr w:rsidR="00AB1277">
        <w:tc>
          <w:tcPr>
            <w:tcW w:w="3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序号</w:t>
            </w:r>
          </w:p>
        </w:tc>
        <w:tc>
          <w:tcPr>
            <w:tcW w:w="612"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巡检设备</w:t>
            </w:r>
          </w:p>
        </w:tc>
        <w:tc>
          <w:tcPr>
            <w:tcW w:w="1217"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巡检项目</w:t>
            </w:r>
          </w:p>
        </w:tc>
        <w:tc>
          <w:tcPr>
            <w:tcW w:w="2848"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巡检要求</w:t>
            </w:r>
          </w:p>
        </w:tc>
      </w:tr>
      <w:tr w:rsidR="00AB1277">
        <w:trPr>
          <w:trHeight w:val="90"/>
        </w:trPr>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天馈系统</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监测功能</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检查监测天线在其工作范围的工作状态，确保能够实时准确的捕捉到天线所处空间的电波信号。</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天线阵单元检查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检查测向天线各阵子工作是否正常。</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天线外观检查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检查天线自身，确保天线外部无损伤。</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GPS天线、电子罗盘检查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GPS天线、电子罗盘功能正常。</w:t>
            </w:r>
          </w:p>
        </w:tc>
      </w:tr>
      <w:tr w:rsidR="00AB1277">
        <w:trPr>
          <w:trHeight w:val="57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馈线、控制线接头检查</w:t>
            </w:r>
          </w:p>
        </w:tc>
        <w:tc>
          <w:tcPr>
            <w:tcW w:w="2848"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检查馈线、控制线接头是否存在裸露或氧化情况。及时有效的做好防水处理。</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防水情况检查</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2</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监测系统</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频率准确度</w:t>
            </w:r>
          </w:p>
        </w:tc>
        <w:tc>
          <w:tcPr>
            <w:tcW w:w="2848"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检查设备测量接收精度在设备的工作范围内，参考设备厂家出场的设备性能指标对设备进行参考性测试，确保其工作正常。</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扫描速度</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电平测量误差</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设备外观</w:t>
            </w:r>
          </w:p>
        </w:tc>
        <w:tc>
          <w:tcPr>
            <w:tcW w:w="2848"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设备开关机</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屏幕显示</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按键操作</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接收机自检</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设备地线连接检查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w:t>
            </w:r>
          </w:p>
        </w:tc>
        <w:tc>
          <w:tcPr>
            <w:tcW w:w="2848"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检查设备通过软件的控制过程，是否存在软件无法进行数据响应交换。</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频段扫描</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离散扫描</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设备除尘</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3</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测向系统</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测向精度</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信标台站测试</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检查测向机的测向等功能是否正常且测向准确。</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设备外观</w:t>
            </w:r>
          </w:p>
        </w:tc>
        <w:tc>
          <w:tcPr>
            <w:tcW w:w="2848"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检查设备硬件部分，确定设备自身工作状态的稳定性，确定设备工作面板按键对设备操作时是否能够响应操作。</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设备开关机</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屏幕显示</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按键操作</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测向机自检</w:t>
            </w:r>
          </w:p>
        </w:tc>
        <w:tc>
          <w:tcPr>
            <w:tcW w:w="2848"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设备地线连接检查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检查设备自身的防雷接地处理情况。避免在雷雨季节由于感应雷所造成的设备故障。</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设备除尘</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检查设备自身工作环境，对设备工作有影响的因素进行解决。（例如：散热或灰尘所引起的设备工作异常）。</w:t>
            </w:r>
          </w:p>
        </w:tc>
      </w:tr>
      <w:tr w:rsidR="00AB1277">
        <w:trPr>
          <w:trHeight w:val="210"/>
        </w:trPr>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4</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监测测向软件</w:t>
            </w: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启动监测测向软件检查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检查服务端初始化是否正常，有无报错信息。</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检查服务端的设备、天线及网络配置检查。</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检查测试程序、系统软件控制等是否正常。</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检查客户端是否正常连接，配置信息是否正确。</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信号扫描检查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检查天线频段扫描功能是否正常，扫描信号电平是否正常。</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检查多段扫描功能是否正常。</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检查FSCAN、PSCAN、MSCAN扫描功能是否正常。</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单频测量检查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对频率、滤波带宽、频谱带宽等各参数进行设置，并测量，检查测量结果是否正常。</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检查声音解调是否正常。</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示向度测量检查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设置不同频率、参数进行示向度测量，并检查测量结果是否正常。</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结合电子地图进行示向度测量显示。</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电子地图检查（若有）</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检查地图是否正确打开，台站图标是否定位正确。</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检查图层是否显示正确、地图工具按钮功能是否正常。</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数据记录及管理检查（若有）</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检查测量数据的记录、查询回放功能测试。</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信号录音功能测试。</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监测数据存储功能检查。</w:t>
            </w:r>
          </w:p>
        </w:tc>
      </w:tr>
      <w:tr w:rsidR="00AB1277">
        <w:trPr>
          <w:trHeight w:val="21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月报功能检查。</w:t>
            </w: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lastRenderedPageBreak/>
              <w:t>5</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控制系统</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控制电脑硬件、操作系统检查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控制电脑硬件、外观和操作系统正常。</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系统安全检查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对系统进行安全测试，对其存在的安全漏洞进行修补，防止病毒的侵入。</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软件检查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确定控制系统内部软件工作是否正常，若异常及时对其进行故障判断解决。</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系统备份检查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对系统进行备份，以便在发生灾难性故障时能够及时有效的恢复系统。</w:t>
            </w:r>
          </w:p>
        </w:tc>
      </w:tr>
      <w:tr w:rsidR="00AB1277">
        <w:trPr>
          <w:trHeight w:val="90"/>
        </w:trPr>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6</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网络连接</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交换机硬件检查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对交换机进行硬件检查，确定其工作状态，及时发现并解决出现的硬件故障。</w:t>
            </w:r>
          </w:p>
        </w:tc>
      </w:tr>
      <w:tr w:rsidR="00AB1277">
        <w:trPr>
          <w:trHeight w:val="9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交换机连通性检查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对交换机进行数据包交换测试。确定其各端口数据交换的联通性。</w:t>
            </w: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7</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电源系统</w:t>
            </w: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电源管理模块检查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车载充电方式。</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市电充电方式。</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电池状态检查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蓄电池是否能正常进行充、放电。</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蓄电池连接处有无松动、腐蚀现象。</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蓄电池外观是否完好、无外壳变形和渗漏。</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蓄电池的极柱、安全阀周围是否有酸雾溢出。</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供电电压测量</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分别测量市电电压，稳压电源输出电压、UPS输入输出电压、蓄电池组电压，必要时测量蓄电池单体电压。</w:t>
            </w: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8</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设备连接</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电源连接线检查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设备电源连接线连接固定正常。</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数据连接线检查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设备数据连接线连接固定正常。</w:t>
            </w:r>
          </w:p>
        </w:tc>
      </w:tr>
      <w:tr w:rsidR="00AB1277">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射频线检查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天馈射频连接线连接固定正常。</w:t>
            </w:r>
          </w:p>
        </w:tc>
      </w:tr>
      <w:tr w:rsidR="00AB1277">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9</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视频图像监视系统（若有）</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视频服务器功能检查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摄像机&amp;云台功能检查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设备基本状态检查。</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检查设备供电是否为长供电（UPS供电）。</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监控图像测试（截图）。</w:t>
            </w:r>
          </w:p>
        </w:tc>
      </w:tr>
      <w:tr w:rsidR="00AB1277">
        <w:trPr>
          <w:trHeight w:val="315"/>
        </w:trPr>
        <w:tc>
          <w:tcPr>
            <w:tcW w:w="322" w:type="pc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10</w:t>
            </w:r>
          </w:p>
        </w:tc>
        <w:tc>
          <w:tcPr>
            <w:tcW w:w="612"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信号分析与识别系统（若有）</w:t>
            </w: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声音转文字功能检查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测试声音转文字提取以及对关键字的识别和告警。</w:t>
            </w:r>
          </w:p>
        </w:tc>
      </w:tr>
      <w:tr w:rsidR="00AB1277">
        <w:trPr>
          <w:trHeight w:val="300"/>
        </w:trPr>
        <w:tc>
          <w:tcPr>
            <w:tcW w:w="322"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rPr>
            </w:pPr>
            <w:r>
              <w:rPr>
                <w:rFonts w:ascii="宋体" w:hAnsi="宋体" w:cs="宋体" w:hint="eastAsia"/>
              </w:rPr>
              <w:t>11</w:t>
            </w:r>
          </w:p>
        </w:tc>
        <w:tc>
          <w:tcPr>
            <w:tcW w:w="612"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移动监测车</w:t>
            </w: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车况检查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对车辆外观、轮胎、灯光、转向、制动系统及各部分润滑油（脂）、燃油、冷却液、制动液等进行检查。</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保持监测车车内环境整洁，各监测设备周围禁止堆放杂物。</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保持车内通风、干燥、环境良好。</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车载设备检查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清理设备积灰，定期通电，检查车内各设备运行是否正常。</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车载消防设备检查，如检查灭火系统维护情况，检查灭火器是否过期或压力不足等。</w:t>
            </w:r>
          </w:p>
        </w:tc>
      </w:tr>
      <w:tr w:rsidR="00AB1277">
        <w:trPr>
          <w:trHeight w:val="300"/>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检查机柜散热风扇运行情况，检查机柜及设备</w:t>
            </w:r>
            <w:r>
              <w:rPr>
                <w:rFonts w:ascii="宋体" w:hAnsi="宋体" w:cs="宋体" w:hint="eastAsia"/>
              </w:rPr>
              <w:lastRenderedPageBreak/>
              <w:t>紧固性。</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车辆行驶检查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检查车辆机柜防震效果是否正常。</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车库检查</w:t>
            </w: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监测车应配有专用车库，检查车库内的市电插座。</w:t>
            </w:r>
          </w:p>
        </w:tc>
      </w:tr>
      <w:tr w:rsidR="00AB1277">
        <w:trPr>
          <w:trHeight w:val="315"/>
        </w:trPr>
        <w:tc>
          <w:tcPr>
            <w:tcW w:w="322"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612"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1217"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AB1277">
            <w:pPr>
              <w:wordWrap w:val="0"/>
              <w:rPr>
                <w:rFonts w:ascii="宋体" w:hAnsi="宋体" w:cs="宋体"/>
                <w:sz w:val="24"/>
              </w:rPr>
            </w:pPr>
          </w:p>
        </w:tc>
        <w:tc>
          <w:tcPr>
            <w:tcW w:w="2848"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rPr>
            </w:pPr>
            <w:r>
              <w:rPr>
                <w:rFonts w:ascii="宋体" w:hAnsi="宋体" w:cs="宋体" w:hint="eastAsia"/>
              </w:rPr>
              <w:t>检查车库内不得存放无关杂物，保持车库整洁。</w:t>
            </w:r>
          </w:p>
        </w:tc>
      </w:tr>
    </w:tbl>
    <w:p w:rsidR="00AB1277" w:rsidRDefault="003A07F5">
      <w:pPr>
        <w:pStyle w:val="a3"/>
        <w:wordWrap w:val="0"/>
        <w:spacing w:beforeAutospacing="0" w:afterAutospacing="0" w:line="360" w:lineRule="auto"/>
        <w:ind w:firstLine="480"/>
        <w:outlineLvl w:val="6"/>
        <w:rPr>
          <w:rFonts w:ascii="宋体" w:hAnsi="宋体" w:cs="宋体"/>
          <w:color w:val="000000"/>
        </w:rPr>
      </w:pPr>
      <w:r>
        <w:rPr>
          <w:rFonts w:ascii="宋体" w:hAnsi="宋体" w:cs="宋体" w:hint="eastAsia"/>
          <w:color w:val="000000"/>
          <w:shd w:val="clear" w:color="auto" w:fill="FFFFFF"/>
        </w:rPr>
        <w:t>④便携式监测设备</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便携式监测设备定期巡检内容具体如下（巡检内容应根据国家和省有关技术设施巡检规范和要求实时更新调整）：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
        <w:gridCol w:w="1504"/>
        <w:gridCol w:w="2032"/>
        <w:gridCol w:w="4166"/>
      </w:tblGrid>
      <w:tr w:rsidR="00AB1277">
        <w:tc>
          <w:tcPr>
            <w:tcW w:w="36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序号</w:t>
            </w:r>
          </w:p>
        </w:tc>
        <w:tc>
          <w:tcPr>
            <w:tcW w:w="9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巡检设备</w:t>
            </w:r>
          </w:p>
        </w:tc>
        <w:tc>
          <w:tcPr>
            <w:tcW w:w="1221"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巡检项目</w:t>
            </w: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巡检要求</w:t>
            </w:r>
          </w:p>
        </w:tc>
      </w:tr>
      <w:tr w:rsidR="00AB1277">
        <w:trPr>
          <w:trHeight w:val="210"/>
        </w:trPr>
        <w:tc>
          <w:tcPr>
            <w:tcW w:w="368"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1</w:t>
            </w:r>
          </w:p>
        </w:tc>
        <w:tc>
          <w:tcPr>
            <w:tcW w:w="904"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接收机</w:t>
            </w:r>
          </w:p>
        </w:tc>
        <w:tc>
          <w:tcPr>
            <w:tcW w:w="1221"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接收机功能性检查</w:t>
            </w: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设备外观检查，连接线检查整理。</w:t>
            </w:r>
          </w:p>
        </w:tc>
      </w:tr>
      <w:tr w:rsidR="00AB1277">
        <w:trPr>
          <w:trHeight w:val="21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设备开机自检是否正常。</w:t>
            </w:r>
          </w:p>
        </w:tc>
      </w:tr>
      <w:tr w:rsidR="00AB1277">
        <w:trPr>
          <w:trHeight w:val="165"/>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设备基本状态检查。</w:t>
            </w:r>
          </w:p>
        </w:tc>
      </w:tr>
      <w:tr w:rsidR="00AB1277">
        <w:trPr>
          <w:trHeight w:val="15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接收机性能检查。</w:t>
            </w:r>
          </w:p>
        </w:tc>
      </w:tr>
      <w:tr w:rsidR="00AB1277">
        <w:trPr>
          <w:trHeight w:val="15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电池是否能正常进行充、放电。</w:t>
            </w:r>
          </w:p>
        </w:tc>
      </w:tr>
      <w:tr w:rsidR="00AB1277">
        <w:trPr>
          <w:trHeight w:val="210"/>
        </w:trPr>
        <w:tc>
          <w:tcPr>
            <w:tcW w:w="368"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2</w:t>
            </w:r>
          </w:p>
        </w:tc>
        <w:tc>
          <w:tcPr>
            <w:tcW w:w="904"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频谱仪</w:t>
            </w:r>
          </w:p>
        </w:tc>
        <w:tc>
          <w:tcPr>
            <w:tcW w:w="1221"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频谱仪功能性检查</w:t>
            </w: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设备外观检查，连接线检查整理。</w:t>
            </w:r>
          </w:p>
        </w:tc>
      </w:tr>
      <w:tr w:rsidR="00AB1277">
        <w:trPr>
          <w:trHeight w:val="21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设备开机自检是否正常。</w:t>
            </w:r>
          </w:p>
        </w:tc>
      </w:tr>
      <w:tr w:rsidR="00AB1277">
        <w:trPr>
          <w:trHeight w:val="21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设备基本状态检查。</w:t>
            </w:r>
          </w:p>
        </w:tc>
      </w:tr>
      <w:tr w:rsidR="00AB1277">
        <w:trPr>
          <w:trHeight w:val="9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频谱仪性能检查：检查仪表是否具有测试验证报告或校准报告。</w:t>
            </w:r>
          </w:p>
        </w:tc>
      </w:tr>
      <w:tr w:rsidR="00AB1277">
        <w:trPr>
          <w:trHeight w:val="90"/>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90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1221"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250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电池是否能正常进行充、放电。</w:t>
            </w:r>
          </w:p>
        </w:tc>
      </w:tr>
    </w:tbl>
    <w:p w:rsidR="00AB1277" w:rsidRDefault="003A07F5">
      <w:pPr>
        <w:pStyle w:val="a3"/>
        <w:wordWrap w:val="0"/>
        <w:spacing w:beforeAutospacing="0" w:afterAutospacing="0" w:line="360" w:lineRule="auto"/>
        <w:ind w:firstLine="480"/>
        <w:outlineLvl w:val="6"/>
        <w:rPr>
          <w:rFonts w:ascii="宋体" w:hAnsi="宋体" w:cs="宋体"/>
          <w:color w:val="000000"/>
          <w:shd w:val="clear" w:color="auto" w:fill="FFFFFF"/>
        </w:rPr>
      </w:pPr>
      <w:r>
        <w:rPr>
          <w:rFonts w:ascii="宋体" w:hAnsi="宋体" w:cs="宋体" w:hint="eastAsia"/>
          <w:color w:val="000000"/>
          <w:shd w:val="clear" w:color="auto" w:fill="FFFFFF"/>
        </w:rPr>
        <w:t>⑤检测设备</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便携式监测设备定期巡检内容具体如下（巡检内容应根据国家和省有关技术设施巡检规范和要求实时更新调整）：</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6"/>
        <w:gridCol w:w="1261"/>
        <w:gridCol w:w="1169"/>
        <w:gridCol w:w="5317"/>
      </w:tblGrid>
      <w:tr w:rsidR="00AB1277">
        <w:tc>
          <w:tcPr>
            <w:tcW w:w="36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序号</w:t>
            </w:r>
          </w:p>
        </w:tc>
        <w:tc>
          <w:tcPr>
            <w:tcW w:w="754"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巡检设备</w:t>
            </w:r>
          </w:p>
        </w:tc>
        <w:tc>
          <w:tcPr>
            <w:tcW w:w="699"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巡检项目</w:t>
            </w:r>
          </w:p>
        </w:tc>
        <w:tc>
          <w:tcPr>
            <w:tcW w:w="317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巡检要求</w:t>
            </w:r>
          </w:p>
        </w:tc>
      </w:tr>
      <w:tr w:rsidR="00AB1277">
        <w:trPr>
          <w:trHeight w:val="210"/>
        </w:trPr>
        <w:tc>
          <w:tcPr>
            <w:tcW w:w="368"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jc w:val="center"/>
              <w:rPr>
                <w:rFonts w:ascii="宋体" w:hAnsi="宋体" w:cs="宋体"/>
                <w:color w:val="000000"/>
              </w:rPr>
            </w:pPr>
            <w:r>
              <w:rPr>
                <w:rFonts w:ascii="宋体" w:hAnsi="宋体" w:cs="宋体" w:hint="eastAsia"/>
                <w:color w:val="000000"/>
              </w:rPr>
              <w:t>1</w:t>
            </w:r>
          </w:p>
        </w:tc>
        <w:tc>
          <w:tcPr>
            <w:tcW w:w="754"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频谱分析仪</w:t>
            </w:r>
          </w:p>
        </w:tc>
        <w:tc>
          <w:tcPr>
            <w:tcW w:w="699" w:type="pct"/>
            <w:vMerge w:val="restar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color w:val="000000"/>
              </w:rPr>
              <w:t>功能性检查</w:t>
            </w:r>
          </w:p>
        </w:tc>
        <w:tc>
          <w:tcPr>
            <w:tcW w:w="317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rPr>
              <w:t>设备外观检查，连接线检查整理。</w:t>
            </w:r>
          </w:p>
        </w:tc>
      </w:tr>
      <w:tr w:rsidR="00AB1277">
        <w:trPr>
          <w:trHeight w:val="151"/>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75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699"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317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rPr>
              <w:t>设备开机自检是否正常。</w:t>
            </w:r>
          </w:p>
        </w:tc>
      </w:tr>
      <w:tr w:rsidR="00AB1277">
        <w:trPr>
          <w:trHeight w:val="151"/>
        </w:trPr>
        <w:tc>
          <w:tcPr>
            <w:tcW w:w="368" w:type="pct"/>
            <w:vMerge/>
            <w:shd w:val="clear" w:color="auto" w:fill="FFFFFF"/>
            <w:tcMar>
              <w:top w:w="0" w:type="dxa"/>
              <w:left w:w="0" w:type="dxa"/>
              <w:bottom w:w="0" w:type="dxa"/>
              <w:right w:w="0" w:type="dxa"/>
            </w:tcMar>
            <w:vAlign w:val="center"/>
          </w:tcPr>
          <w:p w:rsidR="00AB1277" w:rsidRDefault="00AB1277">
            <w:pPr>
              <w:pStyle w:val="a3"/>
              <w:wordWrap w:val="0"/>
              <w:spacing w:beforeAutospacing="0" w:afterAutospacing="0"/>
            </w:pPr>
          </w:p>
        </w:tc>
        <w:tc>
          <w:tcPr>
            <w:tcW w:w="754" w:type="pct"/>
            <w:vMerge/>
            <w:shd w:val="clear" w:color="auto" w:fill="FFFFFF"/>
            <w:tcMar>
              <w:top w:w="0" w:type="dxa"/>
              <w:left w:w="0" w:type="dxa"/>
              <w:bottom w:w="0" w:type="dxa"/>
              <w:right w:w="0" w:type="dxa"/>
            </w:tcMar>
            <w:vAlign w:val="center"/>
          </w:tcPr>
          <w:p w:rsidR="00AB1277" w:rsidRDefault="00AB1277">
            <w:pPr>
              <w:pStyle w:val="a3"/>
              <w:wordWrap w:val="0"/>
              <w:spacing w:beforeAutospacing="0" w:afterAutospacing="0"/>
            </w:pPr>
          </w:p>
        </w:tc>
        <w:tc>
          <w:tcPr>
            <w:tcW w:w="699" w:type="pct"/>
            <w:vMerge/>
            <w:shd w:val="clear" w:color="auto" w:fill="FFFFFF"/>
            <w:tcMar>
              <w:top w:w="0" w:type="dxa"/>
              <w:left w:w="0" w:type="dxa"/>
              <w:bottom w:w="0" w:type="dxa"/>
              <w:right w:w="0" w:type="dxa"/>
            </w:tcMar>
            <w:vAlign w:val="center"/>
          </w:tcPr>
          <w:p w:rsidR="00AB1277" w:rsidRDefault="00AB1277">
            <w:pPr>
              <w:pStyle w:val="a3"/>
              <w:wordWrap w:val="0"/>
              <w:spacing w:beforeAutospacing="0" w:afterAutospacing="0"/>
            </w:pPr>
          </w:p>
        </w:tc>
        <w:tc>
          <w:tcPr>
            <w:tcW w:w="317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rPr>
              <w:t>性能检查，检查是否具有测试验证报告或校准报告。</w:t>
            </w:r>
          </w:p>
        </w:tc>
      </w:tr>
      <w:tr w:rsidR="00AB1277">
        <w:trPr>
          <w:trHeight w:val="165"/>
        </w:trPr>
        <w:tc>
          <w:tcPr>
            <w:tcW w:w="368"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754"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699" w:type="pct"/>
            <w:vMerge/>
            <w:shd w:val="clear" w:color="auto" w:fill="FFFFFF"/>
            <w:tcMar>
              <w:top w:w="0" w:type="dxa"/>
              <w:left w:w="0" w:type="dxa"/>
              <w:bottom w:w="0" w:type="dxa"/>
              <w:right w:w="0" w:type="dxa"/>
            </w:tcMar>
            <w:vAlign w:val="center"/>
          </w:tcPr>
          <w:p w:rsidR="00AB1277" w:rsidRDefault="00AB1277">
            <w:pPr>
              <w:wordWrap w:val="0"/>
              <w:rPr>
                <w:rFonts w:ascii="宋体" w:hAnsi="宋体" w:cs="宋体"/>
                <w:color w:val="000000"/>
                <w:sz w:val="24"/>
              </w:rPr>
            </w:pPr>
          </w:p>
        </w:tc>
        <w:tc>
          <w:tcPr>
            <w:tcW w:w="3178" w:type="pct"/>
            <w:shd w:val="clear" w:color="auto" w:fill="FFFFFF"/>
            <w:tcMar>
              <w:top w:w="0" w:type="dxa"/>
              <w:left w:w="0" w:type="dxa"/>
              <w:bottom w:w="0" w:type="dxa"/>
              <w:right w:w="0" w:type="dxa"/>
            </w:tcMar>
            <w:vAlign w:val="center"/>
          </w:tcPr>
          <w:p w:rsidR="00AB1277" w:rsidRDefault="003A07F5">
            <w:pPr>
              <w:pStyle w:val="a3"/>
              <w:wordWrap w:val="0"/>
              <w:spacing w:beforeAutospacing="0" w:afterAutospacing="0"/>
              <w:rPr>
                <w:rFonts w:ascii="宋体" w:hAnsi="宋体" w:cs="宋体"/>
                <w:color w:val="000000"/>
              </w:rPr>
            </w:pPr>
            <w:r>
              <w:rPr>
                <w:rFonts w:ascii="宋体" w:hAnsi="宋体" w:cs="宋体" w:hint="eastAsia"/>
              </w:rPr>
              <w:t>设备基本状态检查。</w:t>
            </w:r>
          </w:p>
        </w:tc>
      </w:tr>
    </w:tbl>
    <w:p w:rsidR="00AB1277" w:rsidRPr="00F17AA5" w:rsidRDefault="003A07F5">
      <w:pPr>
        <w:pStyle w:val="a3"/>
        <w:wordWrap w:val="0"/>
        <w:spacing w:beforeAutospacing="0" w:afterAutospacing="0" w:line="360" w:lineRule="auto"/>
        <w:ind w:firstLine="480"/>
        <w:outlineLvl w:val="6"/>
        <w:rPr>
          <w:rFonts w:ascii="宋体" w:hAnsi="宋体" w:cs="宋体"/>
        </w:rPr>
      </w:pPr>
      <w:r w:rsidRPr="00F17AA5">
        <w:rPr>
          <w:rFonts w:ascii="宋体" w:hAnsi="宋体" w:cs="宋体" w:hint="eastAsia"/>
        </w:rPr>
        <w:t>⑥无线电监测指挥控制中心</w:t>
      </w:r>
    </w:p>
    <w:p w:rsidR="00AB1277" w:rsidRPr="00F17AA5" w:rsidRDefault="003A07F5">
      <w:pPr>
        <w:pStyle w:val="a3"/>
        <w:wordWrap w:val="0"/>
        <w:spacing w:beforeAutospacing="0" w:afterAutospacing="0" w:line="360" w:lineRule="auto"/>
        <w:ind w:firstLine="480"/>
        <w:rPr>
          <w:rFonts w:ascii="宋体" w:hAnsi="宋体" w:cs="宋体"/>
        </w:rPr>
      </w:pPr>
      <w:r w:rsidRPr="00F17AA5">
        <w:rPr>
          <w:rFonts w:ascii="宋体" w:hAnsi="宋体" w:cs="宋体" w:hint="eastAsia"/>
        </w:rPr>
        <w:t>无线电监测指挥控制中心定期巡检内容具体如下（巡检内容应根据国家和省有关技术设施巡检规范和要求实时更新调整）：</w:t>
      </w:r>
    </w:p>
    <w:tbl>
      <w:tblPr>
        <w:tblW w:w="4998"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387"/>
        <w:gridCol w:w="817"/>
        <w:gridCol w:w="1624"/>
        <w:gridCol w:w="5491"/>
      </w:tblGrid>
      <w:tr w:rsidR="00AB1277" w:rsidRPr="00F17AA5">
        <w:tc>
          <w:tcPr>
            <w:tcW w:w="23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序号</w:t>
            </w:r>
          </w:p>
        </w:tc>
        <w:tc>
          <w:tcPr>
            <w:tcW w:w="491"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巡检设备</w:t>
            </w:r>
          </w:p>
        </w:tc>
        <w:tc>
          <w:tcPr>
            <w:tcW w:w="976"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巡检项目</w:t>
            </w:r>
          </w:p>
        </w:tc>
        <w:tc>
          <w:tcPr>
            <w:tcW w:w="3299" w:type="pct"/>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巡检要求</w:t>
            </w:r>
          </w:p>
        </w:tc>
      </w:tr>
      <w:tr w:rsidR="00AB1277" w:rsidRPr="00F17AA5">
        <w:tc>
          <w:tcPr>
            <w:tcW w:w="233"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1</w:t>
            </w:r>
          </w:p>
        </w:tc>
        <w:tc>
          <w:tcPr>
            <w:tcW w:w="491"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控制系统</w:t>
            </w: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控制端硬件、操作系统检查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控制电脑和服务期的硬件、外观和操作系统正常。</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系统安全检查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对系统进行安全测试，对其存在的安全漏洞进行修补，防止病毒的侵入。</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软件检查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确定控制系统内部软件工作是否正常，若异常及时对其进行故障判断解决。</w:t>
            </w:r>
          </w:p>
        </w:tc>
      </w:tr>
      <w:tr w:rsidR="00AB1277" w:rsidRPr="00F17AA5">
        <w:trPr>
          <w:trHeight w:val="90"/>
        </w:trPr>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系统备份检查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对系统进行备份，以便在发生灾难性故障时能够及时有效的恢复系统。</w:t>
            </w:r>
          </w:p>
        </w:tc>
      </w:tr>
      <w:tr w:rsidR="00AB1277" w:rsidRPr="00F17AA5">
        <w:tc>
          <w:tcPr>
            <w:tcW w:w="233"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2</w:t>
            </w:r>
          </w:p>
        </w:tc>
        <w:tc>
          <w:tcPr>
            <w:tcW w:w="491"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网络连接</w:t>
            </w: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路由器硬件检查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检查路由器硬件，根据具体的硬件环境确定其工作状态。</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路由器连通性、安全性检查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对路由器进行网络联通性和安全测试，发现并对所发现的安全漏洞进行处理。</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交换机硬件检查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对交换机进行硬件检查，确定其工作状态，及时发现并解决出现的硬件故障。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交换机联通性检查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对交换机进行数据包交换测试。确定其各端口数据交换的联通性。</w:t>
            </w:r>
          </w:p>
        </w:tc>
      </w:tr>
      <w:tr w:rsidR="00AB1277" w:rsidRPr="00F17AA5">
        <w:tc>
          <w:tcPr>
            <w:tcW w:w="233"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3</w:t>
            </w:r>
          </w:p>
        </w:tc>
        <w:tc>
          <w:tcPr>
            <w:tcW w:w="491"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应用软件</w:t>
            </w: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监测系统软件</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检查软件是否正常开启，能否正常控制接收机并分析、处理、保存监测数据。</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办公系统</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信息安全防护软件</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检查是否安装并开启信息安全防护软件。</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视频会议系统软件</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其他应用软件</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ind w:firstLine="210"/>
              <w:rPr>
                <w:rFonts w:ascii="宋体" w:hAnsi="宋体" w:cs="宋体"/>
              </w:rPr>
            </w:pPr>
            <w:r w:rsidRPr="00F17AA5">
              <w:rPr>
                <w:rFonts w:ascii="宋体" w:hAnsi="宋体" w:cs="宋体" w:hint="eastAsia"/>
              </w:rPr>
              <w:t>4</w:t>
            </w:r>
          </w:p>
        </w:tc>
        <w:tc>
          <w:tcPr>
            <w:tcW w:w="491"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视频会议系统</w:t>
            </w: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大屏显示设备检查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音响设备检查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视频会议设备检查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机房集成设备检查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机房配件检查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检查网线、配线和电源插座等是否正常工作。</w:t>
            </w:r>
          </w:p>
        </w:tc>
      </w:tr>
      <w:tr w:rsidR="00AB1277" w:rsidRPr="00F17AA5">
        <w:tc>
          <w:tcPr>
            <w:tcW w:w="233" w:type="pct"/>
            <w:vMerge w:val="restart"/>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jc w:val="center"/>
              <w:rPr>
                <w:rFonts w:ascii="宋体" w:hAnsi="宋体" w:cs="宋体"/>
              </w:rPr>
            </w:pPr>
            <w:r w:rsidRPr="00F17AA5">
              <w:rPr>
                <w:rFonts w:ascii="宋体" w:hAnsi="宋体" w:cs="宋体" w:hint="eastAsia"/>
              </w:rPr>
              <w:t>5</w:t>
            </w:r>
          </w:p>
        </w:tc>
        <w:tc>
          <w:tcPr>
            <w:tcW w:w="491"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环境监控系统</w:t>
            </w: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门窗防盗检查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检查门窗是否完好，每次出入机房按规定关好门窗。</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消防检查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检查消防器材是否在检查时间范围内，检查室外消火栓系统、防排烟设施和灭火设施的维护情况。</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监控检查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检查监控是否正常工作，摄像头位置是否正常，影像存储是否正常。</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空调检查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检查是否正常工作。</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vMerge w:val="restar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机房检查</w:t>
            </w: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检查机柜安全可靠牢固，检查机柜散热风扇运行情况正常。</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对设备进行除尘，对机柜进行清洁维护。</w:t>
            </w:r>
          </w:p>
        </w:tc>
      </w:tr>
      <w:tr w:rsidR="00AB1277" w:rsidRPr="00F17AA5">
        <w:tc>
          <w:tcPr>
            <w:tcW w:w="233" w:type="pct"/>
            <w:vMerge/>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491"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976" w:type="pct"/>
            <w:vMerge/>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AB1277">
            <w:pPr>
              <w:wordWrap w:val="0"/>
              <w:spacing w:line="360" w:lineRule="auto"/>
              <w:rPr>
                <w:rFonts w:ascii="宋体" w:hAnsi="宋体" w:cs="宋体"/>
                <w:kern w:val="0"/>
                <w:sz w:val="24"/>
              </w:rPr>
            </w:pPr>
          </w:p>
        </w:tc>
        <w:tc>
          <w:tcPr>
            <w:tcW w:w="3299" w:type="pct"/>
            <w:tcBorders>
              <w:top w:val="nil"/>
              <w:left w:val="nil"/>
              <w:bottom w:val="single" w:sz="6" w:space="0" w:color="000000"/>
              <w:right w:val="single" w:sz="6" w:space="0" w:color="000000"/>
            </w:tcBorders>
            <w:shd w:val="clear" w:color="auto" w:fill="FFFFFF"/>
            <w:tcMar>
              <w:top w:w="0" w:type="dxa"/>
              <w:left w:w="0" w:type="dxa"/>
              <w:bottom w:w="0" w:type="dxa"/>
              <w:right w:w="0" w:type="dxa"/>
            </w:tcMar>
            <w:vAlign w:val="center"/>
          </w:tcPr>
          <w:p w:rsidR="00AB1277" w:rsidRPr="00F17AA5" w:rsidRDefault="003A07F5">
            <w:pPr>
              <w:pStyle w:val="a3"/>
              <w:wordWrap w:val="0"/>
              <w:spacing w:beforeAutospacing="0" w:afterAutospacing="0" w:line="360" w:lineRule="auto"/>
              <w:rPr>
                <w:rFonts w:ascii="宋体" w:hAnsi="宋体" w:cs="宋体"/>
              </w:rPr>
            </w:pPr>
            <w:r w:rsidRPr="00F17AA5">
              <w:rPr>
                <w:rFonts w:ascii="宋体" w:hAnsi="宋体" w:cs="宋体" w:hint="eastAsia"/>
              </w:rPr>
              <w:t>对机房环境卫生进行打扫，机柜内线缆连接检查整理，机房外围安全检查和机房防水检查，排除隐患。</w:t>
            </w:r>
          </w:p>
        </w:tc>
      </w:tr>
    </w:tbl>
    <w:p w:rsidR="00AB1277" w:rsidRPr="00F17AA5" w:rsidRDefault="003A07F5">
      <w:pPr>
        <w:pStyle w:val="a3"/>
        <w:wordWrap w:val="0"/>
        <w:spacing w:beforeAutospacing="0" w:afterAutospacing="0" w:line="360" w:lineRule="auto"/>
        <w:ind w:firstLine="480"/>
        <w:outlineLvl w:val="6"/>
        <w:rPr>
          <w:rFonts w:ascii="宋体" w:hAnsi="宋体" w:cs="宋体"/>
        </w:rPr>
      </w:pPr>
      <w:r w:rsidRPr="00F17AA5">
        <w:rPr>
          <w:rFonts w:ascii="宋体" w:hAnsi="宋体" w:cs="宋体" w:hint="eastAsia"/>
        </w:rPr>
        <w:t>⑦无线电信息系统</w:t>
      </w:r>
    </w:p>
    <w:p w:rsidR="00AB1277" w:rsidRPr="00F17AA5" w:rsidRDefault="003A07F5">
      <w:pPr>
        <w:pStyle w:val="a3"/>
        <w:wordWrap w:val="0"/>
        <w:spacing w:beforeAutospacing="0" w:afterAutospacing="0" w:line="360" w:lineRule="auto"/>
        <w:ind w:firstLine="480"/>
        <w:rPr>
          <w:rFonts w:ascii="宋体" w:hAnsi="宋体" w:cs="宋体"/>
        </w:rPr>
      </w:pPr>
      <w:r w:rsidRPr="00F17AA5">
        <w:rPr>
          <w:rFonts w:ascii="宋体" w:hAnsi="宋体" w:cs="宋体" w:hint="eastAsia"/>
        </w:rPr>
        <w:t>无线电信息系统定期巡检内容具体如下（巡检内容应根据国家和省有关技术设施巡检规范和要求实时更新调整）：</w:t>
      </w:r>
    </w:p>
    <w:tbl>
      <w:tblPr>
        <w:tblW w:w="0" w:type="auto"/>
        <w:tblBorders>
          <w:top w:val="none" w:sz="4" w:space="0" w:color="000000"/>
          <w:left w:val="none" w:sz="4" w:space="0" w:color="000000"/>
          <w:bottom w:val="none" w:sz="4" w:space="0" w:color="000000"/>
          <w:right w:val="none" w:sz="4" w:space="0" w:color="000000"/>
        </w:tblBorders>
        <w:tblCellMar>
          <w:left w:w="0" w:type="dxa"/>
          <w:right w:w="0" w:type="dxa"/>
        </w:tblCellMar>
        <w:tblLook w:val="04A0"/>
      </w:tblPr>
      <w:tblGrid>
        <w:gridCol w:w="710"/>
        <w:gridCol w:w="1580"/>
        <w:gridCol w:w="1884"/>
        <w:gridCol w:w="4102"/>
      </w:tblGrid>
      <w:tr w:rsidR="00AB1277" w:rsidRPr="00F17AA5">
        <w:tc>
          <w:tcPr>
            <w:tcW w:w="710" w:type="dxa"/>
            <w:tcBorders>
              <w:top w:val="single" w:sz="8" w:space="0" w:color="000000"/>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序号</w:t>
            </w:r>
          </w:p>
        </w:tc>
        <w:tc>
          <w:tcPr>
            <w:tcW w:w="1580" w:type="dxa"/>
            <w:tcBorders>
              <w:top w:val="single" w:sz="8" w:space="0" w:color="000000"/>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巡检设备</w:t>
            </w:r>
          </w:p>
        </w:tc>
        <w:tc>
          <w:tcPr>
            <w:tcW w:w="1884" w:type="dxa"/>
            <w:tcBorders>
              <w:top w:val="single" w:sz="8" w:space="0" w:color="000000"/>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巡检项目</w:t>
            </w:r>
          </w:p>
        </w:tc>
        <w:tc>
          <w:tcPr>
            <w:tcW w:w="4102" w:type="dxa"/>
            <w:tcBorders>
              <w:top w:val="single" w:sz="8" w:space="0" w:color="000000"/>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巡检要求</w:t>
            </w:r>
          </w:p>
        </w:tc>
      </w:tr>
      <w:tr w:rsidR="00AB1277" w:rsidRPr="00F17AA5">
        <w:tc>
          <w:tcPr>
            <w:tcW w:w="710" w:type="dxa"/>
            <w:vMerge w:val="restart"/>
            <w:tcBorders>
              <w:top w:val="nil"/>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1</w:t>
            </w:r>
          </w:p>
        </w:tc>
        <w:tc>
          <w:tcPr>
            <w:tcW w:w="1580" w:type="dxa"/>
            <w:vMerge w:val="restart"/>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机房安防和消防系统</w:t>
            </w: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机房门禁</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门禁系统使用是否正常。</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设备外观</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机房内各安防和消防设备外观是否存在破损。</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消防设备</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查看消防气体压力值表数值是否正常。</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vMerge w:val="restart"/>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视频监控</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查看监控摄像头是否均正常运作，监控图像清晰正常。</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查看硬盘录像机是否存在告警，是否正常保存历史视频。</w:t>
            </w:r>
          </w:p>
        </w:tc>
      </w:tr>
      <w:tr w:rsidR="00AB1277" w:rsidRPr="00F17AA5">
        <w:tc>
          <w:tcPr>
            <w:tcW w:w="710" w:type="dxa"/>
            <w:vMerge w:val="restart"/>
            <w:tcBorders>
              <w:top w:val="nil"/>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2</w:t>
            </w:r>
          </w:p>
        </w:tc>
        <w:tc>
          <w:tcPr>
            <w:tcW w:w="1580" w:type="dxa"/>
            <w:vMerge w:val="restart"/>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网关路由器</w:t>
            </w: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外观检查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jc w:val="both"/>
              <w:rPr>
                <w:rFonts w:ascii="宋体" w:eastAsia="宋体" w:hAnsi="宋体" w:cs="宋体" w:hint="default"/>
                <w:sz w:val="24"/>
                <w:szCs w:val="24"/>
                <w:lang w:eastAsia="zh-CN"/>
              </w:rPr>
            </w:pPr>
            <w:r w:rsidRPr="00F17AA5">
              <w:rPr>
                <w:rFonts w:ascii="宋体" w:eastAsia="宋体" w:hAnsi="宋体" w:cs="宋体"/>
                <w:sz w:val="24"/>
                <w:szCs w:val="24"/>
                <w:lang w:eastAsia="zh-CN"/>
              </w:rPr>
              <w:t>检查设备的接入线缆是否老化、松动；告警警示灯是否有亮。</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路由功能检查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查看路由来确认对应的网络状态是否正常。</w:t>
            </w:r>
          </w:p>
        </w:tc>
      </w:tr>
      <w:tr w:rsidR="00AB1277" w:rsidRPr="00F17AA5">
        <w:tc>
          <w:tcPr>
            <w:tcW w:w="710" w:type="dxa"/>
            <w:vMerge/>
            <w:tcBorders>
              <w:top w:val="nil"/>
              <w:left w:val="single" w:sz="8"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pPr>
              <w:wordWrap w:val="0"/>
              <w:spacing w:line="360" w:lineRule="auto"/>
              <w:rPr>
                <w:rFonts w:ascii="宋体" w:hAnsi="宋体" w:cs="宋体"/>
                <w:kern w:val="0"/>
                <w:sz w:val="24"/>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重要端口状态检</w:t>
            </w:r>
            <w:r w:rsidRPr="00F17AA5">
              <w:rPr>
                <w:rFonts w:ascii="宋体" w:eastAsia="宋体" w:hAnsi="宋体" w:cs="宋体"/>
                <w:sz w:val="24"/>
                <w:szCs w:val="24"/>
                <w:lang w:eastAsia="zh-CN"/>
              </w:rPr>
              <w:lastRenderedPageBreak/>
              <w:t>查</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lastRenderedPageBreak/>
              <w:t>检查设备的重要端口当前状态，查看重</w:t>
            </w:r>
            <w:r w:rsidRPr="00F17AA5">
              <w:rPr>
                <w:rFonts w:ascii="宋体" w:eastAsia="宋体" w:hAnsi="宋体" w:cs="宋体"/>
                <w:sz w:val="24"/>
                <w:szCs w:val="24"/>
                <w:lang w:eastAsia="zh-CN"/>
              </w:rPr>
              <w:lastRenderedPageBreak/>
              <w:t>要端口是否都开启，与对端的通信是否</w:t>
            </w:r>
          </w:p>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存在丢包或高时延。</w:t>
            </w:r>
          </w:p>
        </w:tc>
      </w:tr>
      <w:tr w:rsidR="00AB1277">
        <w:tc>
          <w:tcPr>
            <w:tcW w:w="710" w:type="dxa"/>
            <w:vMerge w:val="restart"/>
            <w:tcBorders>
              <w:top w:val="nil"/>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lastRenderedPageBreak/>
              <w:t>3</w:t>
            </w:r>
          </w:p>
        </w:tc>
        <w:tc>
          <w:tcPr>
            <w:tcW w:w="1580" w:type="dxa"/>
            <w:vMerge w:val="restart"/>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交换机</w:t>
            </w: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jc w:val="both"/>
              <w:rPr>
                <w:rFonts w:ascii="宋体" w:eastAsia="宋体" w:hAnsi="宋体" w:cs="宋体" w:hint="default"/>
                <w:sz w:val="24"/>
                <w:szCs w:val="24"/>
                <w:lang w:eastAsia="zh-CN"/>
              </w:rPr>
            </w:pPr>
            <w:r w:rsidRPr="00F17AA5">
              <w:rPr>
                <w:rFonts w:ascii="宋体" w:eastAsia="宋体" w:hAnsi="宋体" w:cs="宋体"/>
                <w:sz w:val="24"/>
                <w:szCs w:val="24"/>
                <w:lang w:eastAsia="zh-CN"/>
              </w:rPr>
              <w:t>外观检查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jc w:val="both"/>
              <w:rPr>
                <w:rFonts w:ascii="宋体" w:eastAsia="宋体" w:hAnsi="宋体" w:cs="宋体" w:hint="default"/>
                <w:sz w:val="24"/>
                <w:szCs w:val="24"/>
                <w:lang w:eastAsia="zh-CN"/>
              </w:rPr>
            </w:pPr>
            <w:r w:rsidRPr="00F17AA5">
              <w:rPr>
                <w:rFonts w:ascii="宋体" w:eastAsia="宋体" w:hAnsi="宋体" w:cs="宋体"/>
                <w:sz w:val="24"/>
                <w:szCs w:val="24"/>
                <w:lang w:eastAsia="zh-CN"/>
              </w:rPr>
              <w:t>检查设备接入线缆是否老化、松动；告警警示灯是否有亮。</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路由功能检查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查看路由来确认对应的网络状态是否正常。</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重要端口状态检查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检查设备的重要端口当前状态，查看重要端口是否都开启，端口协商后的模式是否正常，端口的配置信息是否正确。</w:t>
            </w:r>
          </w:p>
        </w:tc>
      </w:tr>
      <w:tr w:rsidR="00AB1277">
        <w:tc>
          <w:tcPr>
            <w:tcW w:w="710" w:type="dxa"/>
            <w:tcBorders>
              <w:top w:val="nil"/>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4</w:t>
            </w:r>
          </w:p>
        </w:tc>
        <w:tc>
          <w:tcPr>
            <w:tcW w:w="1580"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防火墙</w:t>
            </w: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jc w:val="both"/>
              <w:rPr>
                <w:rFonts w:ascii="宋体" w:eastAsia="宋体" w:hAnsi="宋体" w:cs="宋体" w:hint="default"/>
                <w:sz w:val="24"/>
                <w:szCs w:val="24"/>
                <w:lang w:eastAsia="zh-CN"/>
              </w:rPr>
            </w:pPr>
            <w:r w:rsidRPr="00F17AA5">
              <w:rPr>
                <w:rFonts w:ascii="宋体" w:eastAsia="宋体" w:hAnsi="宋体" w:cs="宋体"/>
                <w:sz w:val="24"/>
                <w:szCs w:val="24"/>
                <w:lang w:eastAsia="zh-CN"/>
              </w:rPr>
              <w:t>设备外观</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jc w:val="both"/>
              <w:rPr>
                <w:rFonts w:ascii="宋体" w:eastAsia="宋体" w:hAnsi="宋体" w:cs="宋体" w:hint="default"/>
                <w:sz w:val="24"/>
                <w:szCs w:val="24"/>
                <w:lang w:eastAsia="zh-CN"/>
              </w:rPr>
            </w:pPr>
            <w:r w:rsidRPr="00F17AA5">
              <w:rPr>
                <w:rFonts w:ascii="宋体" w:eastAsia="宋体" w:hAnsi="宋体" w:cs="宋体"/>
                <w:sz w:val="24"/>
                <w:szCs w:val="24"/>
                <w:lang w:eastAsia="zh-CN"/>
              </w:rPr>
              <w:t>检查设备电源、风扇状态、指示灯等硬件运行情况是否正常。</w:t>
            </w:r>
          </w:p>
        </w:tc>
      </w:tr>
      <w:tr w:rsidR="00AB1277">
        <w:tc>
          <w:tcPr>
            <w:tcW w:w="710" w:type="dxa"/>
            <w:vMerge w:val="restart"/>
            <w:tcBorders>
              <w:top w:val="nil"/>
              <w:left w:val="single" w:sz="8"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5</w:t>
            </w:r>
          </w:p>
        </w:tc>
        <w:tc>
          <w:tcPr>
            <w:tcW w:w="1580" w:type="dxa"/>
            <w:vMerge w:val="restart"/>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服务器</w:t>
            </w:r>
          </w:p>
        </w:tc>
        <w:tc>
          <w:tcPr>
            <w:tcW w:w="1884" w:type="dxa"/>
            <w:tcBorders>
              <w:top w:val="nil"/>
              <w:left w:val="single" w:sz="4" w:space="0" w:color="000000"/>
              <w:bottom w:val="single" w:sz="4" w:space="0" w:color="000000"/>
              <w:right w:val="single" w:sz="4"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外观指示灯检查</w:t>
            </w:r>
          </w:p>
        </w:tc>
        <w:tc>
          <w:tcPr>
            <w:tcW w:w="4102" w:type="dxa"/>
            <w:tcBorders>
              <w:top w:val="nil"/>
              <w:left w:val="single" w:sz="4" w:space="0" w:color="000000"/>
              <w:bottom w:val="single" w:sz="4" w:space="0" w:color="000000"/>
              <w:right w:val="single" w:sz="8" w:space="0" w:color="000000"/>
            </w:tcBorders>
          </w:tcPr>
          <w:p w:rsidR="00AB1277" w:rsidRPr="00F17AA5" w:rsidRDefault="003A07F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硬盘、风扇模块、电源模块的指示灯是否正常。</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网络状态</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查看网卡物理状态和系统中显示的状态是否正常，与网关及公共服务器的网络联通是否正常。</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系统安全防护</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查看系统补丁、防病毒软件安装情况。</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主机负载情况</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CPU 负载情况、内存使用情况、主要负载进程。</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部署应用系统情况</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部署的应用系统功能检查，是否正常运行。</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vMerge w:val="restart"/>
            <w:tcBorders>
              <w:top w:val="nil"/>
              <w:left w:val="single" w:sz="4" w:space="0" w:color="000000"/>
              <w:bottom w:val="single" w:sz="4"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存储情况</w:t>
            </w: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根据业务类型和容错需求判断RAID 级别是否适合（可选）</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4102" w:type="dxa"/>
            <w:tcBorders>
              <w:top w:val="nil"/>
              <w:left w:val="single" w:sz="4" w:space="0" w:color="000000"/>
              <w:bottom w:val="single" w:sz="4"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分区空间使用率状况：是否存在即将写满的分区</w:t>
            </w:r>
          </w:p>
        </w:tc>
      </w:tr>
      <w:tr w:rsidR="00AB1277">
        <w:tc>
          <w:tcPr>
            <w:tcW w:w="710" w:type="dxa"/>
            <w:vMerge/>
            <w:tcBorders>
              <w:top w:val="nil"/>
              <w:left w:val="single" w:sz="8"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580" w:type="dxa"/>
            <w:vMerge/>
            <w:tcBorders>
              <w:top w:val="nil"/>
              <w:left w:val="single" w:sz="4" w:space="0" w:color="000000"/>
              <w:bottom w:val="single" w:sz="4" w:space="0" w:color="000000"/>
              <w:right w:val="single" w:sz="4" w:space="0" w:color="000000"/>
            </w:tcBorders>
          </w:tcPr>
          <w:p w:rsidR="00AB1277" w:rsidRPr="00F17AA5" w:rsidRDefault="00AB1277" w:rsidP="00F17AA5">
            <w:pPr>
              <w:pStyle w:val="null3"/>
              <w:widowControl w:val="0"/>
              <w:wordWrap w:val="0"/>
              <w:spacing w:line="360" w:lineRule="auto"/>
              <w:rPr>
                <w:rFonts w:ascii="宋体" w:eastAsia="宋体" w:hAnsi="宋体" w:cs="宋体"/>
                <w:sz w:val="24"/>
                <w:szCs w:val="24"/>
                <w:lang w:eastAsia="zh-CN"/>
              </w:rPr>
            </w:pPr>
          </w:p>
        </w:tc>
        <w:tc>
          <w:tcPr>
            <w:tcW w:w="1884" w:type="dxa"/>
            <w:tcBorders>
              <w:top w:val="nil"/>
              <w:left w:val="single" w:sz="4" w:space="0" w:color="000000"/>
              <w:bottom w:val="single" w:sz="8" w:space="0" w:color="000000"/>
              <w:right w:val="single" w:sz="4"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查看日志</w:t>
            </w:r>
          </w:p>
        </w:tc>
        <w:tc>
          <w:tcPr>
            <w:tcW w:w="4102" w:type="dxa"/>
            <w:tcBorders>
              <w:top w:val="nil"/>
              <w:left w:val="single" w:sz="4" w:space="0" w:color="000000"/>
              <w:bottom w:val="single" w:sz="8" w:space="0" w:color="000000"/>
              <w:right w:val="single" w:sz="8" w:space="0" w:color="000000"/>
            </w:tcBorders>
          </w:tcPr>
          <w:p w:rsidR="00AB1277" w:rsidRPr="00F17AA5" w:rsidRDefault="003A07F5" w:rsidP="00F17AA5">
            <w:pPr>
              <w:pStyle w:val="null3"/>
              <w:widowControl w:val="0"/>
              <w:wordWrap w:val="0"/>
              <w:spacing w:line="360" w:lineRule="auto"/>
              <w:rPr>
                <w:rFonts w:ascii="宋体" w:eastAsia="宋体" w:hAnsi="宋体" w:cs="宋体" w:hint="default"/>
                <w:sz w:val="24"/>
                <w:szCs w:val="24"/>
                <w:lang w:eastAsia="zh-CN"/>
              </w:rPr>
            </w:pPr>
            <w:r w:rsidRPr="00F17AA5">
              <w:rPr>
                <w:rFonts w:ascii="宋体" w:eastAsia="宋体" w:hAnsi="宋体" w:cs="宋体"/>
                <w:sz w:val="24"/>
                <w:szCs w:val="24"/>
                <w:lang w:eastAsia="zh-CN"/>
              </w:rPr>
              <w:t>查看系统日志是否有异常。</w:t>
            </w:r>
          </w:p>
        </w:tc>
      </w:tr>
    </w:tbl>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3.日常检查</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rPr>
      </w:pPr>
      <w:r>
        <w:rPr>
          <w:rFonts w:ascii="宋体" w:hAnsi="宋体" w:cs="宋体" w:hint="eastAsia"/>
          <w:color w:val="000000"/>
          <w:shd w:val="clear" w:color="auto" w:fill="FFFFFF"/>
        </w:rPr>
        <w:t>3.1服务要求</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（1）运维服务期内每月至少2次负责按照规范要求完成对无线电固定监测</w:t>
      </w:r>
      <w:r>
        <w:rPr>
          <w:rFonts w:ascii="宋体" w:hAnsi="宋体" w:cs="宋体" w:hint="eastAsia"/>
          <w:color w:val="000000"/>
          <w:shd w:val="clear" w:color="auto" w:fill="FFFFFF"/>
        </w:rPr>
        <w:lastRenderedPageBreak/>
        <w:t>站和小型监测站的日常检查；</w:t>
      </w:r>
      <w:r>
        <w:rPr>
          <w:rFonts w:ascii="宋体" w:hAnsi="宋体" w:cs="宋体"/>
          <w:color w:val="000000"/>
          <w:shd w:val="clear" w:color="auto" w:fill="FFFFFF"/>
        </w:rPr>
        <w:t>运维服务期内每月至少1次负责按照规范要求完成对移动监测站、便携式监测设备</w:t>
      </w:r>
      <w:r>
        <w:rPr>
          <w:rFonts w:ascii="宋体" w:hAnsi="宋体" w:cs="宋体" w:hint="eastAsia"/>
          <w:color w:val="000000"/>
          <w:shd w:val="clear" w:color="auto" w:fill="FFFFFF"/>
        </w:rPr>
        <w:t>、</w:t>
      </w:r>
      <w:r>
        <w:rPr>
          <w:rFonts w:ascii="宋体" w:hAnsi="宋体" w:cs="宋体"/>
          <w:color w:val="000000"/>
          <w:shd w:val="clear" w:color="auto" w:fill="FFFFFF"/>
        </w:rPr>
        <w:t>检测设备</w:t>
      </w:r>
      <w:r>
        <w:rPr>
          <w:rFonts w:ascii="宋体" w:hAnsi="宋体" w:cs="宋体" w:hint="eastAsia"/>
          <w:color w:val="000000"/>
          <w:shd w:val="clear" w:color="auto" w:fill="FFFFFF"/>
        </w:rPr>
        <w:t>、</w:t>
      </w:r>
      <w:r w:rsidRPr="00F17AA5">
        <w:rPr>
          <w:rFonts w:ascii="宋体" w:hAnsi="宋体" w:cs="宋体" w:hint="eastAsia"/>
          <w:color w:val="000000"/>
          <w:shd w:val="clear" w:color="auto" w:fill="FFFFFF"/>
        </w:rPr>
        <w:t>无线电监测指挥控制中心和相关信息系统</w:t>
      </w:r>
      <w:r>
        <w:rPr>
          <w:rFonts w:ascii="宋体" w:hAnsi="宋体" w:cs="宋体"/>
          <w:color w:val="000000"/>
          <w:shd w:val="clear" w:color="auto" w:fill="FFFFFF"/>
        </w:rPr>
        <w:t>的日常检查</w:t>
      </w:r>
      <w:r>
        <w:rPr>
          <w:rFonts w:ascii="宋体" w:hAnsi="宋体" w:cs="宋体" w:hint="eastAsia"/>
          <w:color w:val="000000"/>
          <w:shd w:val="clear" w:color="auto" w:fill="FFFFFF"/>
        </w:rPr>
        <w:t>。</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（2）对无线电技术设施主要监测系统提供功能测试和检查服务，故障及时响应处置，并做好日常检查工作记录。</w:t>
      </w:r>
    </w:p>
    <w:p w:rsidR="00AB1277" w:rsidRDefault="003A07F5">
      <w:pPr>
        <w:pStyle w:val="a3"/>
        <w:wordWrap w:val="0"/>
        <w:spacing w:beforeAutospacing="0" w:afterAutospacing="0" w:line="360" w:lineRule="auto"/>
        <w:ind w:firstLineChars="200" w:firstLine="480"/>
        <w:outlineLvl w:val="4"/>
        <w:rPr>
          <w:rFonts w:ascii="宋体" w:hAnsi="宋体" w:cs="宋体"/>
          <w:color w:val="000000"/>
          <w:shd w:val="clear" w:color="auto" w:fill="FFFFFF"/>
        </w:rPr>
      </w:pPr>
      <w:r>
        <w:rPr>
          <w:rFonts w:ascii="宋体" w:hAnsi="宋体" w:cs="宋体" w:hint="eastAsia"/>
          <w:color w:val="000000"/>
          <w:shd w:val="clear" w:color="auto" w:fill="FFFFFF"/>
        </w:rPr>
        <w:t>3.2日常检查内容</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（1）无线电固定（小型）监测站</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检查内容包括但不限于：检查计算机及服务器系统运行情况；检查监测应用软件以及其他辅助软件的各种功能；测试网络、控制线及系统间连通及数据传输情况；监控系统检查。</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（2）移动监测站、便携式监测设备</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检查内容包括但不限于：检查设备开机启动运行情况；检查设备自检情况；检查监测、测向应用软件运行情况；电池充电等。</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（3）检测设备</w:t>
      </w:r>
    </w:p>
    <w:p w:rsidR="00AB1277"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检查内容包括但不限于：检查设备开机启动运行情况；检查设备自检情况；对设备部分功能进行抽查测试。</w:t>
      </w:r>
    </w:p>
    <w:p w:rsidR="00AB1277" w:rsidRPr="00F17AA5" w:rsidRDefault="003A07F5">
      <w:pPr>
        <w:tabs>
          <w:tab w:val="left" w:pos="1400"/>
        </w:tabs>
        <w:wordWrap w:val="0"/>
        <w:spacing w:line="360" w:lineRule="auto"/>
        <w:ind w:firstLineChars="200" w:firstLine="480"/>
        <w:rPr>
          <w:rFonts w:ascii="宋体" w:hAnsi="宋体" w:cs="宋体"/>
          <w:color w:val="000000"/>
          <w:kern w:val="0"/>
          <w:sz w:val="24"/>
          <w:shd w:val="clear" w:color="auto" w:fill="FFFFFF"/>
        </w:rPr>
      </w:pPr>
      <w:r w:rsidRPr="00F17AA5">
        <w:rPr>
          <w:rFonts w:ascii="宋体" w:hAnsi="宋体" w:cs="宋体" w:hint="eastAsia"/>
          <w:color w:val="000000"/>
          <w:kern w:val="0"/>
          <w:sz w:val="24"/>
          <w:shd w:val="clear" w:color="auto" w:fill="FFFFFF"/>
        </w:rPr>
        <w:t>（4）监测控制中心</w:t>
      </w:r>
    </w:p>
    <w:p w:rsidR="00AB1277" w:rsidRPr="00F17AA5" w:rsidRDefault="003A07F5">
      <w:pPr>
        <w:pStyle w:val="a3"/>
        <w:wordWrap w:val="0"/>
        <w:spacing w:beforeAutospacing="0" w:afterAutospacing="0" w:line="360" w:lineRule="auto"/>
        <w:ind w:firstLine="480"/>
        <w:rPr>
          <w:rFonts w:ascii="宋体" w:hAnsi="宋体" w:cs="宋体"/>
          <w:color w:val="000000"/>
          <w:shd w:val="clear" w:color="auto" w:fill="FFFFFF"/>
        </w:rPr>
      </w:pPr>
      <w:r w:rsidRPr="00F17AA5">
        <w:rPr>
          <w:rFonts w:ascii="宋体" w:hAnsi="宋体" w:cs="宋体" w:hint="eastAsia"/>
          <w:color w:val="000000"/>
          <w:shd w:val="clear" w:color="auto" w:fill="FFFFFF"/>
        </w:rPr>
        <w:t>检查内容包括但不限于：检查大屏幕及相关主设备开机启动运行情况、检查设备自检情况；</w:t>
      </w:r>
      <w:r w:rsidRPr="00F17AA5">
        <w:rPr>
          <w:rFonts w:ascii="宋体" w:hAnsi="宋体" w:cs="宋体"/>
          <w:color w:val="000000"/>
          <w:shd w:val="clear" w:color="auto" w:fill="FFFFFF"/>
        </w:rPr>
        <w:t>检查视频会议系统</w:t>
      </w:r>
      <w:r w:rsidRPr="00F17AA5">
        <w:rPr>
          <w:rFonts w:ascii="宋体" w:hAnsi="宋体" w:cs="宋体" w:hint="eastAsia"/>
          <w:color w:val="000000"/>
          <w:shd w:val="clear" w:color="auto" w:fill="FFFFFF"/>
        </w:rPr>
        <w:t>；检查环境及视频监控运行情况。</w:t>
      </w:r>
    </w:p>
    <w:p w:rsidR="00AB1277" w:rsidRPr="00F17AA5" w:rsidRDefault="003A07F5">
      <w:pPr>
        <w:pStyle w:val="null3"/>
        <w:widowControl w:val="0"/>
        <w:wordWrap w:val="0"/>
        <w:spacing w:line="360" w:lineRule="auto"/>
        <w:ind w:firstLine="480"/>
        <w:outlineLvl w:val="5"/>
        <w:rPr>
          <w:rFonts w:ascii="宋体" w:eastAsia="宋体" w:hAnsi="宋体" w:cs="宋体" w:hint="default"/>
          <w:color w:val="000000"/>
          <w:sz w:val="24"/>
          <w:szCs w:val="24"/>
          <w:shd w:val="clear" w:color="auto" w:fill="FFFFFF"/>
          <w:lang w:eastAsia="zh-CN"/>
        </w:rPr>
      </w:pPr>
      <w:r w:rsidRPr="00F17AA5">
        <w:rPr>
          <w:rFonts w:ascii="宋体" w:eastAsia="宋体" w:hAnsi="宋体" w:cs="宋体"/>
          <w:color w:val="000000"/>
          <w:sz w:val="24"/>
          <w:szCs w:val="24"/>
          <w:shd w:val="clear" w:color="auto" w:fill="FFFFFF"/>
          <w:lang w:eastAsia="zh-CN"/>
        </w:rPr>
        <w:t>（5）无线电信息系统</w:t>
      </w:r>
    </w:p>
    <w:p w:rsidR="00AB1277" w:rsidRPr="00F17AA5" w:rsidRDefault="003A07F5">
      <w:pPr>
        <w:pStyle w:val="a3"/>
        <w:wordWrap w:val="0"/>
        <w:spacing w:beforeAutospacing="0" w:afterAutospacing="0" w:line="360" w:lineRule="auto"/>
        <w:ind w:firstLine="480"/>
        <w:rPr>
          <w:rFonts w:ascii="宋体" w:hAnsi="宋体" w:cs="宋体"/>
          <w:color w:val="000000"/>
          <w:shd w:val="clear" w:color="auto" w:fill="FFFFFF"/>
        </w:rPr>
      </w:pPr>
      <w:r w:rsidRPr="00F17AA5">
        <w:rPr>
          <w:rFonts w:ascii="宋体" w:hAnsi="宋体" w:cs="宋体"/>
          <w:color w:val="000000"/>
          <w:shd w:val="clear" w:color="auto" w:fill="FFFFFF"/>
        </w:rPr>
        <w:t>检查内容包括但不限于：查看信息系统所在机房的环境监控（空调状态、温湿度、机房照明、机房地板、监控主机）和电源系统，路由器、交换机和服务器的线路连接是否可靠，告警指示灯是否有亮。</w:t>
      </w:r>
    </w:p>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4.应急及重大活动保障运维</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4.1成交人应备有科学的应急预案或紧急处置措施，运维服务期内若遇有重大自然灾害(台风、地震等)发生或即将发生，应及时启动应急预案，第一时间到达现场，做好防灾抗灾和应急抢险等各项准备；应重点检查机房密封性、设施(设备)紧固性、防雷安全性等方面，组织做好无线电技术设施先关设备加固工作和防灾应急处置，在确保人员自身安全的前提下，及时消除安全隐患，对已受影响</w:t>
      </w:r>
      <w:r>
        <w:rPr>
          <w:rFonts w:ascii="宋体" w:hAnsi="宋体" w:cs="宋体" w:hint="eastAsia"/>
          <w:color w:val="000000"/>
          <w:shd w:val="clear" w:color="auto" w:fill="FFFFFF"/>
        </w:rPr>
        <w:lastRenderedPageBreak/>
        <w:t>或受损的无线电技术设施进行统计分析和评估，形成情况报告并及时协助开展灾后恢复工作，确保技术设施在最短时间内恢复正常运转。</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5.故障排查及维修服务</w:t>
      </w:r>
    </w:p>
    <w:p w:rsidR="00AB1277" w:rsidRDefault="003A07F5">
      <w:pPr>
        <w:pStyle w:val="a3"/>
        <w:wordWrap w:val="0"/>
        <w:spacing w:beforeAutospacing="0" w:afterAutospacing="0" w:line="360" w:lineRule="auto"/>
        <w:ind w:firstLine="480"/>
        <w:outlineLvl w:val="4"/>
        <w:rPr>
          <w:rFonts w:ascii="宋体" w:hAnsi="宋体" w:cs="宋体"/>
          <w:color w:val="000000"/>
        </w:rPr>
      </w:pPr>
      <w:r>
        <w:rPr>
          <w:rFonts w:ascii="宋体" w:hAnsi="宋体" w:cs="宋体" w:hint="eastAsia"/>
          <w:color w:val="000000"/>
          <w:shd w:val="clear" w:color="auto" w:fill="FFFFFF"/>
        </w:rPr>
        <w:t>5.1故障排查及维修服务要求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国产主设备（含监测天线等），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rsidR="00AB1277" w:rsidRDefault="003A07F5">
      <w:pPr>
        <w:pStyle w:val="a3"/>
        <w:wordWrap w:val="0"/>
        <w:spacing w:beforeAutospacing="0" w:afterAutospacing="0" w:line="360" w:lineRule="auto"/>
        <w:ind w:firstLine="480"/>
        <w:outlineLvl w:val="4"/>
        <w:rPr>
          <w:rFonts w:ascii="宋体" w:hAnsi="宋体" w:cs="宋体"/>
          <w:color w:val="000000"/>
        </w:rPr>
      </w:pPr>
      <w:r>
        <w:rPr>
          <w:rFonts w:ascii="宋体" w:hAnsi="宋体" w:cs="宋体" w:hint="eastAsia"/>
          <w:color w:val="000000"/>
          <w:shd w:val="clear" w:color="auto" w:fill="FFFFFF"/>
        </w:rPr>
        <w:t>5.2维修服务范围要求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针对无线电技术设施，维修服务范围要求如下：</w:t>
      </w:r>
    </w:p>
    <w:p w:rsidR="00AB1277" w:rsidRPr="00F17AA5" w:rsidRDefault="003A07F5">
      <w:pPr>
        <w:pStyle w:val="a3"/>
        <w:wordWrap w:val="0"/>
        <w:spacing w:beforeAutospacing="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维修服务范围包含</w:t>
      </w:r>
      <w:r w:rsidRPr="00F17AA5">
        <w:rPr>
          <w:rFonts w:ascii="宋体" w:hAnsi="宋体" w:cs="宋体" w:hint="eastAsia"/>
          <w:color w:val="000000"/>
          <w:shd w:val="clear" w:color="auto" w:fill="FFFFFF"/>
        </w:rPr>
        <w:t>无线电固定监测站点的</w:t>
      </w:r>
      <w:r>
        <w:rPr>
          <w:rFonts w:ascii="宋体" w:hAnsi="宋体" w:cs="宋体" w:hint="eastAsia"/>
          <w:color w:val="000000"/>
          <w:shd w:val="clear" w:color="auto" w:fill="FFFFFF"/>
        </w:rPr>
        <w:t>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采购总价。</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维修服务范围不包含监测接收机、</w:t>
      </w:r>
      <w:r w:rsidRPr="00F17AA5">
        <w:rPr>
          <w:rFonts w:ascii="宋体" w:hAnsi="宋体" w:cs="宋体" w:hint="eastAsia"/>
          <w:color w:val="000000"/>
          <w:shd w:val="clear" w:color="auto" w:fill="FFFFFF"/>
        </w:rPr>
        <w:t>测向接收机</w:t>
      </w:r>
      <w:r>
        <w:rPr>
          <w:rFonts w:ascii="宋体" w:hAnsi="宋体" w:cs="宋体" w:hint="eastAsia"/>
          <w:color w:val="000000"/>
          <w:shd w:val="clear" w:color="auto" w:fill="FFFFFF"/>
        </w:rPr>
        <w:t>、信号处理设备、仪器仪表、</w:t>
      </w:r>
      <w:r w:rsidRPr="00F17AA5">
        <w:rPr>
          <w:rFonts w:ascii="宋体" w:hAnsi="宋体" w:cs="宋体" w:hint="eastAsia"/>
          <w:color w:val="000000"/>
          <w:shd w:val="clear" w:color="auto" w:fill="FFFFFF"/>
        </w:rPr>
        <w:lastRenderedPageBreak/>
        <w:t>便携式监测设备、检测设备</w:t>
      </w:r>
      <w:r>
        <w:rPr>
          <w:rFonts w:ascii="宋体" w:hAnsi="宋体" w:cs="宋体" w:hint="eastAsia"/>
          <w:color w:val="000000"/>
          <w:shd w:val="clear" w:color="auto" w:fill="FFFFFF"/>
        </w:rPr>
        <w:t>、监测天线、</w:t>
      </w:r>
      <w:r w:rsidRPr="00F17AA5">
        <w:rPr>
          <w:rFonts w:ascii="宋体" w:hAnsi="宋体" w:cs="宋体" w:hint="eastAsia"/>
          <w:color w:val="000000"/>
          <w:shd w:val="clear" w:color="auto" w:fill="FFFFFF"/>
        </w:rPr>
        <w:t>测向天线</w:t>
      </w:r>
      <w:r>
        <w:rPr>
          <w:rFonts w:ascii="宋体" w:hAnsi="宋体" w:cs="宋体" w:hint="eastAsia"/>
          <w:color w:val="000000"/>
          <w:shd w:val="clear" w:color="auto" w:fill="FFFFFF"/>
        </w:rPr>
        <w:t>等监测主设备</w:t>
      </w:r>
      <w:r w:rsidRPr="00F17AA5">
        <w:rPr>
          <w:rFonts w:ascii="宋体" w:hAnsi="宋体" w:cs="宋体" w:hint="eastAsia"/>
          <w:color w:val="000000"/>
          <w:shd w:val="clear" w:color="auto" w:fill="FFFFFF"/>
        </w:rPr>
        <w:t>和无线电监测指挥控制中心、无线电信息系统的设施设备</w:t>
      </w:r>
      <w:r>
        <w:rPr>
          <w:rFonts w:ascii="宋体" w:hAnsi="宋体" w:cs="宋体" w:hint="eastAsia"/>
          <w:color w:val="000000"/>
          <w:shd w:val="clear" w:color="auto" w:fill="FFFFFF"/>
        </w:rPr>
        <w:t>及站点使用的铅酸蓄电池组损耗设施等。针对维修范围不包含的监测设备及配套设施有出现异常时，应提供故障发现、故障初步排查及送修服务，涉及上述设施设备故障或意外事故（雷击、火灾、浸水等）造成的大范围设备故障以及仍处于质保期内的技术设施所需维修费用不纳入本次招标总价。</w:t>
      </w:r>
    </w:p>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6.故障处置响应时效要求</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6.1根据故障的严重程度和影响程度的不同，应按照故障等级要求进行故障处理，故障等级分为一级（重大）故障、二级（主要）故障、三级（次要）故障，不同等级故障应在相应时限内处置完成，对应时限要求也应满足国家和省有关技术设施巡检规范中有关故障处理时效要求，如遇特殊情况，经采购人同意后，可对时限进行适当调整。</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6.2一级（重大）故障指技术设施（如监测主设备发生故障无法启动、监测天线故障、网络通信中断、供电系统断路等）和相关系统（如工控机故障、系统软件报错无法启动）出现瘫痪，监测功能丧失、设施运行中断或关键业务数据丢失等，导致监测系统无法正常运行使用的。一级故障的响应时限应在30分钟内，故障处理方案应在4小时内提交或反馈，业务恢复时限应在24小时内，故障解决时限应在48小时内（如进口设备等需送修的除外）。</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6.3二级（主要）故障指技术设施和相关系统部分功能出现故障（如监测系统自检设备处于虚拟状态、安防动力环境监控系统发生告警等）、系统性能下降，影响设施正常运行或监测结果出现较大误差，以及可能造成设施瘫痪或监测业务中断的重大隐患。二级故障的响应时限应在2小时以内，故障处理方案应在8小时内提交或反馈，业务恢复时限应在48小时，故障解决时限应在96小时以内（如进口设备等需送修的除外）。</w:t>
      </w:r>
    </w:p>
    <w:p w:rsidR="00AB1277" w:rsidRDefault="003A07F5">
      <w:pPr>
        <w:pStyle w:val="a3"/>
        <w:wordWrap w:val="0"/>
        <w:spacing w:beforeAutospacing="0" w:afterAutospacing="0" w:line="360" w:lineRule="auto"/>
        <w:ind w:firstLine="480"/>
        <w:outlineLvl w:val="4"/>
        <w:rPr>
          <w:rFonts w:ascii="宋体" w:hAnsi="宋体" w:cs="宋体"/>
          <w:color w:val="000000"/>
          <w:shd w:val="clear" w:color="auto" w:fill="FFFFFF"/>
        </w:rPr>
      </w:pPr>
      <w:r>
        <w:rPr>
          <w:rFonts w:ascii="宋体" w:hAnsi="宋体" w:cs="宋体" w:hint="eastAsia"/>
          <w:color w:val="000000"/>
          <w:shd w:val="clear" w:color="auto" w:fill="FFFFFF"/>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如进口设备等需送修的除外）。</w:t>
      </w:r>
    </w:p>
    <w:p w:rsidR="00AB1277" w:rsidRPr="00A70D21" w:rsidRDefault="003A07F5">
      <w:pPr>
        <w:pStyle w:val="null3"/>
        <w:widowControl w:val="0"/>
        <w:wordWrap w:val="0"/>
        <w:spacing w:line="360" w:lineRule="auto"/>
        <w:ind w:firstLine="480"/>
        <w:outlineLvl w:val="3"/>
        <w:rPr>
          <w:rFonts w:ascii="宋体" w:eastAsia="宋体" w:hAnsi="宋体" w:cs="宋体" w:hint="default"/>
          <w:color w:val="000000"/>
          <w:sz w:val="24"/>
          <w:szCs w:val="24"/>
          <w:shd w:val="clear" w:color="auto" w:fill="FFFFFF"/>
          <w:lang w:eastAsia="zh-CN"/>
        </w:rPr>
      </w:pPr>
      <w:r w:rsidRPr="00A70D21">
        <w:rPr>
          <w:rFonts w:ascii="宋体" w:eastAsia="宋体" w:hAnsi="宋体" w:cs="宋体"/>
          <w:color w:val="000000"/>
          <w:sz w:val="24"/>
          <w:szCs w:val="24"/>
          <w:shd w:val="clear" w:color="auto" w:fill="FFFFFF"/>
          <w:lang w:eastAsia="zh-CN"/>
        </w:rPr>
        <w:lastRenderedPageBreak/>
        <w:t>7.其他服务</w:t>
      </w:r>
    </w:p>
    <w:p w:rsidR="00AB1277" w:rsidRPr="00A70D21" w:rsidRDefault="003A07F5">
      <w:pPr>
        <w:pStyle w:val="null3"/>
        <w:widowControl w:val="0"/>
        <w:wordWrap w:val="0"/>
        <w:spacing w:line="360" w:lineRule="auto"/>
        <w:ind w:firstLine="480"/>
        <w:outlineLvl w:val="4"/>
        <w:rPr>
          <w:rFonts w:ascii="宋体" w:eastAsia="宋体" w:hAnsi="宋体" w:cs="宋体" w:hint="default"/>
          <w:color w:val="000000"/>
          <w:sz w:val="24"/>
          <w:szCs w:val="24"/>
          <w:shd w:val="clear" w:color="auto" w:fill="FFFFFF"/>
          <w:lang w:eastAsia="zh-CN"/>
        </w:rPr>
      </w:pPr>
      <w:r w:rsidRPr="00A70D21">
        <w:rPr>
          <w:rFonts w:ascii="宋体" w:eastAsia="宋体" w:hAnsi="宋体" w:cs="宋体"/>
          <w:color w:val="000000"/>
          <w:sz w:val="24"/>
          <w:szCs w:val="24"/>
          <w:shd w:val="clear" w:color="auto" w:fill="FFFFFF"/>
          <w:lang w:eastAsia="zh-CN"/>
        </w:rPr>
        <w:t>7.1代支付天泉岩固定站12个月（2025年6月-2026年5月）电费和九莲岩固定站3个月（2026年3月-2026年5月）的租金和电费，费用合计18750元。（注意：此费用为不可协商的固定费用，供应商应充分考虑后谨慎报价。）</w:t>
      </w:r>
    </w:p>
    <w:p w:rsidR="00AB1277" w:rsidRPr="00A70D21" w:rsidRDefault="003A07F5">
      <w:pPr>
        <w:pStyle w:val="null3"/>
        <w:widowControl w:val="0"/>
        <w:wordWrap w:val="0"/>
        <w:spacing w:line="360" w:lineRule="auto"/>
        <w:ind w:firstLine="480"/>
        <w:outlineLvl w:val="4"/>
        <w:rPr>
          <w:rFonts w:ascii="宋体" w:eastAsia="宋体" w:hAnsi="宋体" w:cs="宋体" w:hint="default"/>
          <w:color w:val="000000"/>
          <w:sz w:val="24"/>
          <w:szCs w:val="24"/>
          <w:shd w:val="clear" w:color="auto" w:fill="FFFFFF"/>
          <w:lang w:eastAsia="zh-CN"/>
        </w:rPr>
      </w:pPr>
      <w:r w:rsidRPr="00A70D21">
        <w:rPr>
          <w:rFonts w:ascii="宋体" w:eastAsia="宋体" w:hAnsi="宋体" w:cs="宋体"/>
          <w:color w:val="000000"/>
          <w:sz w:val="24"/>
          <w:szCs w:val="24"/>
          <w:shd w:val="clear" w:color="auto" w:fill="FFFFFF"/>
          <w:lang w:eastAsia="zh-CN"/>
        </w:rPr>
        <w:t>7.2现场随工服务。运维服务期内根据采购人实际工作需求，配合采购人到监测站点现场进行随工，随工内容包括站点更新改造、设备扩容、施工以及委托第三方处理业务设备故障等情况。</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（五）运维服务方案要求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应根据上述描述的运维服务范围、内容和要求，制定详细的运维服务实施方案，方案应科学、合理，并符合无线电技术设施的维护工作标准、规范和流程。可包括但不限于以下内容：</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1.运维团队技术力量及技术支持手段介绍、人员安排。</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2.运维服务的组织实施计划：包括技术支持与服务等，要求内容完整，描述清晰具体。</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3.质量保证体系及信息安全管理等有关措施。</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4.故障处理分析及预防和应急措施。</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5.现场服务、技术故障解决时间、软硬件故障解决时间承诺。</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6.提供巡检过程流程图。</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7.其他需要说明的内容。</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（六）运维服务管理要求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成交人应为本项目成立专业运维服务团队，确定唯一联系人（项目经理），定期派遣专业运维服务人员根据既定的运维服务方案实施巡检计划，及时完成故障设备维修（送修）任务，定期汇报服务项目完成情况，及时统计运维服务数据信息并提交给采购人。</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成交人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w:t>
      </w:r>
      <w:r>
        <w:rPr>
          <w:rFonts w:ascii="宋体" w:hAnsi="宋体" w:cs="宋体" w:hint="eastAsia"/>
          <w:color w:val="000000"/>
          <w:shd w:val="clear" w:color="auto" w:fill="FFFFFF"/>
        </w:rPr>
        <w:lastRenderedPageBreak/>
        <w:t>成交人提出更换的要求，如发现工作上有弄虚作假情况，采购人有权做出相应处理，直至终止合同并追究运维服务方相应责任。</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3.成交人承担并不限于主动发现问题，报告问题，提出解决方案、解决问题、并提出优化或升级改造等合理化建议的责任和义务。</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服务期结束后装订成册作为服务验收依据，提交给采购人确认。</w:t>
      </w:r>
    </w:p>
    <w:p w:rsidR="00AB1277" w:rsidRDefault="003A07F5">
      <w:pPr>
        <w:pStyle w:val="a3"/>
        <w:wordWrap w:val="0"/>
        <w:spacing w:beforeAutospacing="0" w:afterAutospacing="0" w:line="360" w:lineRule="auto"/>
        <w:outlineLvl w:val="2"/>
        <w:rPr>
          <w:rFonts w:ascii="宋体" w:hAnsi="宋体" w:cs="宋体"/>
          <w:color w:val="000000"/>
        </w:rPr>
      </w:pPr>
      <w:r>
        <w:rPr>
          <w:rStyle w:val="a4"/>
          <w:rFonts w:ascii="宋体" w:hAnsi="宋体" w:cs="宋体" w:hint="eastAsia"/>
          <w:color w:val="000000"/>
          <w:shd w:val="clear" w:color="auto" w:fill="FFFFFF"/>
        </w:rPr>
        <w:t>（七）运维服务考核要求</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成交人应接受采购人的运维服务考核管理，并依据采购人有关规定做好所承担的运维服务等工作，以提供优质的技术服务为目标，建立工作规范、服务流程和管理制度等。</w:t>
      </w:r>
    </w:p>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一、考核说明</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1.运维服务期代维考核评价办法</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1）运维服务期代维服务考核年度综合得分在90分以上（含90分）为优秀；</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2）运维服务期代维服务考核年度综合得分在80-89分（含80分）为合格；</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3）运维服务期代维服务考核年度综合得分在80分以下（不含80分）为不合格。</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2.考核评价办法</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1）季度考核得分在80分以上（含80分），满足运维服务工作要求，全额支付当季度运维费用；</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2）季度考核得分在60-79分（含60分），部分工作无法满足运维服务工作要求，根据得分确认，低于80分的，每低1分，扣减当季度运维费用的2.5%，最多扣减50%；</w:t>
      </w:r>
    </w:p>
    <w:p w:rsidR="00AB1277" w:rsidRDefault="003A07F5">
      <w:pPr>
        <w:pStyle w:val="a3"/>
        <w:wordWrap w:val="0"/>
        <w:spacing w:beforeAutospacing="0" w:afterAutospacing="0" w:line="360" w:lineRule="auto"/>
        <w:ind w:firstLine="465"/>
        <w:rPr>
          <w:rFonts w:ascii="宋体" w:hAnsi="宋体" w:cs="宋体"/>
          <w:color w:val="000000"/>
        </w:rPr>
      </w:pPr>
      <w:r>
        <w:rPr>
          <w:rFonts w:ascii="宋体" w:hAnsi="宋体" w:cs="宋体" w:hint="eastAsia"/>
          <w:color w:val="000000"/>
          <w:shd w:val="clear" w:color="auto" w:fill="FFFFFF"/>
        </w:rPr>
        <w:t>3）季度考核得分在60分以下，完全无法满足运维服务工作要求，扣减当季度全部运维费用。</w:t>
      </w:r>
    </w:p>
    <w:p w:rsidR="00AB1277" w:rsidRDefault="003A07F5">
      <w:pPr>
        <w:pStyle w:val="a3"/>
        <w:wordWrap w:val="0"/>
        <w:spacing w:beforeAutospacing="0" w:afterAutospacing="0" w:line="360" w:lineRule="auto"/>
        <w:outlineLvl w:val="3"/>
        <w:rPr>
          <w:rFonts w:ascii="宋体" w:hAnsi="宋体" w:cs="宋体"/>
          <w:color w:val="000000"/>
        </w:rPr>
      </w:pPr>
      <w:r>
        <w:rPr>
          <w:rStyle w:val="a4"/>
          <w:rFonts w:ascii="宋体" w:hAnsi="宋体" w:cs="宋体" w:hint="eastAsia"/>
          <w:color w:val="000000"/>
          <w:shd w:val="clear" w:color="auto" w:fill="FFFFFF"/>
        </w:rPr>
        <w:t>二、考核内容</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每个服务周期(三个月)季度服务结束后的15日内成交人须提供一份满足要</w:t>
      </w:r>
      <w:r>
        <w:rPr>
          <w:rFonts w:ascii="宋体" w:hAnsi="宋体" w:cs="宋体" w:hint="eastAsia"/>
          <w:color w:val="000000"/>
          <w:shd w:val="clear" w:color="auto" w:fill="FFFFFF"/>
        </w:rPr>
        <w:lastRenderedPageBreak/>
        <w:t>求的季度服务材料</w:t>
      </w:r>
      <w:r w:rsidRPr="00F17AA5">
        <w:rPr>
          <w:rFonts w:ascii="宋体" w:hAnsi="宋体" w:cs="宋体" w:hint="eastAsia"/>
          <w:color w:val="000000"/>
          <w:shd w:val="clear" w:color="auto" w:fill="FFFFFF"/>
        </w:rPr>
        <w:t>（最后一个服务周期（三个月）的提交时间为服务周期结束前的7日内）</w:t>
      </w:r>
      <w:bookmarkStart w:id="0" w:name="_GoBack"/>
      <w:bookmarkEnd w:id="0"/>
      <w:r>
        <w:rPr>
          <w:rFonts w:ascii="宋体" w:hAnsi="宋体" w:cs="宋体" w:hint="eastAsia"/>
          <w:color w:val="000000"/>
          <w:shd w:val="clear" w:color="auto" w:fill="FFFFFF"/>
        </w:rPr>
        <w:t>，每个服务周期(三个月)季度服务材料提交后的第一周内，采购人将按以下标准对服务情况进行考核，考核评价总分为100分，主要分为：</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1.定期巡检情况考核（20分）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成交人应根据服务周期要求按时提交定期巡检相关的报表、报告、日志记录、统计分析、评测报告等材料，并按规定完成站点的定期巡检工作。</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（1）材料和报告提交情况考核（分值10分）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①逾期提交的每次扣1分；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②逾期超过5天仍未提交的扣5分；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③材料编制不规范且存在错误每发现一次扣2分；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④提交的材料每少一份扣1分；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⑤提交的材料报告作假的，每发现一次扣5分。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（2）现场巡检工作情况考核（分值10分）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①逾期未进行现场巡检的，每个站扣1分；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②逾期超过10天仍未进行现场巡检的，每个站的扣5分；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③现场巡检工作事项未完成的，每发现一项扣2分；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④现场巡检弄虚作假的，每发现一次扣10分。</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2.日常检查情况考核（20分）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成交人应根据服务周期要求按时提交日常检查相关的报表、报告、日志记录、统计分析、评测报告等材料，并按规定完成技术设施的日常检查工作。</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（1）材料和报告提交情况考核（分值10分）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①逾期提交的每次扣1分；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②逾期超过5天仍未提交的扣5分；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③材料编制不规范且存在错误每发现一次扣2分；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④提交的材料每少一份扣1分；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⑤提交的材料报告作假的，每发现一次扣5分。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（2）日常检查工作情况考核（分值10分）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lastRenderedPageBreak/>
        <w:t>①逾期未进行日常检查的，每个站扣1分；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②逾期超过10天仍未进行日常检查的，每个站的扣5分；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③日常检查工作事项未完成的，每发现一项扣2分；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④日常检查弄虚作假的，每发现一次扣10分。</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3.应急及重大活动保障运维情况考核（10分）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成交人应根据实际的应急及重大活动保障运维需求，按要求完成运维保障服务，并提交相应的材料、报表、预案、措施等材料。</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（1）材料和报告提交情况考核（分值5分）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①逾期提交的每次扣1分；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②逾期超过5天仍未提交的扣3分；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③材料编制不规范且存在错误每发现一次扣2分；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④提交的材料每少一份扣1分；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⑤提交的材料报告作假的，每发现一次扣5分。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（2）应急维护及重大活动保障工作情况考核（分值5分）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①未做好应急维护工作的，每次扣1分；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②未按时完成灾后恢复工作的，每次扣2分；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③重大活动保障未提供的服务不到位，每次扣1分；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④为做好专项巡检工作的，每次扣2分。</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4.故障排查及维修服务情况考核（20分）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成交人应根据设备故障处置维修响应级别规定的时间及时进行故障排查维修，并按要求提供相关故障排查分析、解决、处理等报告材料。</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（1）故障材料、报告提交情况考核（分值5分）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①逾期提交的每次扣1分；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②逾期超过5天仍未提交的扣3分；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③材料编制不规范且存在错误每发现一次扣2分；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④提交的材料报告作假的，每发现一次扣5分。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（2）故障排查及维修服务工作情况考核（分值5分）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lastRenderedPageBreak/>
        <w:t>①故障发生后响应不及时的，每次扣1分；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②故障发生后未按要求到达现场处理的，每次扣2分；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③故障发生后未按要求处理和解决故障的，每次扣3分；</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5.运维服务抽查考核（10分）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成交人应根据服务要求及时处理好故障问题，保证设备系统运行完好率，采购人抽查设备的完好率。</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（1）全年设备完好率考核（分值10分）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①成交人每个季度上报设备完好率，完好率低于90%的，每次扣1分；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②经抽查后完好率未达90%的，完好率每下降2个百分点扣1分；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③采购人抽查后每发现一次完好率未达90%的，每次扣2分；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备注：由于进口设备、天线故障及运营商原因导致的网络故障等情况，且经采购人同意后正在维修的故障情况，不计入完好率考核。</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6.运维服务态度情况考核（10分）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成交人应按本项目要求提供运维服务。</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（1）服务态度情况考核（分值10分）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①服务态度原因发生用户投诉的，每次扣1分；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②参与协助配合的服务工作不积极或接受服务任务讨价还价的，每次扣3分；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③提供维护服务工作态度差，服务热情低的，每次扣1分；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④不服从采购人管理的，每次扣5分。</w:t>
      </w:r>
    </w:p>
    <w:p w:rsidR="00AB1277" w:rsidRDefault="003A07F5">
      <w:pPr>
        <w:pStyle w:val="a3"/>
        <w:wordWrap w:val="0"/>
        <w:spacing w:beforeAutospacing="0" w:afterAutospacing="0" w:line="360" w:lineRule="auto"/>
        <w:outlineLvl w:val="4"/>
        <w:rPr>
          <w:rFonts w:ascii="宋体" w:hAnsi="宋体" w:cs="宋体"/>
          <w:color w:val="000000"/>
        </w:rPr>
      </w:pPr>
      <w:r>
        <w:rPr>
          <w:rStyle w:val="a4"/>
          <w:rFonts w:ascii="宋体" w:hAnsi="宋体" w:cs="宋体" w:hint="eastAsia"/>
          <w:color w:val="000000"/>
          <w:shd w:val="clear" w:color="auto" w:fill="FFFFFF"/>
        </w:rPr>
        <w:t>7.服务单位遵守规章情况考核（10分）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成交人应按本项目要求遵守响应的规章。</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考核要求和扣分标准如下：</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（1）遵守规章情况考核（分值10分）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①违反安全、保密管理规定的，每次扣2分；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②未遵守采购人的规章制度和工作守则的，每次扣1分；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③未做好机房环境卫生和安全等日常管理和应急事项的紧急处置，每次扣2</w:t>
      </w:r>
      <w:r>
        <w:rPr>
          <w:rFonts w:ascii="宋体" w:hAnsi="宋体" w:cs="宋体" w:hint="eastAsia"/>
          <w:color w:val="000000"/>
          <w:shd w:val="clear" w:color="auto" w:fill="FFFFFF"/>
        </w:rPr>
        <w:lastRenderedPageBreak/>
        <w:t>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④安全管理未落实到位的，每次扣1分；</w:t>
      </w:r>
    </w:p>
    <w:p w:rsidR="00AB1277" w:rsidRDefault="003A07F5">
      <w:pPr>
        <w:pStyle w:val="a3"/>
        <w:wordWrap w:val="0"/>
        <w:spacing w:beforeAutospacing="0" w:afterAutospacing="0" w:line="360" w:lineRule="auto"/>
        <w:ind w:firstLine="480"/>
        <w:rPr>
          <w:rFonts w:ascii="宋体" w:hAnsi="宋体" w:cs="宋体"/>
          <w:color w:val="000000"/>
        </w:rPr>
      </w:pPr>
      <w:r>
        <w:rPr>
          <w:rFonts w:ascii="宋体" w:hAnsi="宋体" w:cs="宋体" w:hint="eastAsia"/>
          <w:color w:val="000000"/>
          <w:shd w:val="clear" w:color="auto" w:fill="FFFFFF"/>
        </w:rPr>
        <w:t>⑤每发现一次违反采购人工作规则的，每次扣2分。</w:t>
      </w:r>
    </w:p>
    <w:p w:rsidR="00AB1277" w:rsidRDefault="00AB1277">
      <w:pPr>
        <w:rPr>
          <w:rFonts w:ascii="宋体" w:hAnsi="宋体" w:cs="宋体"/>
        </w:rPr>
      </w:pPr>
    </w:p>
    <w:sectPr w:rsidR="00AB1277" w:rsidSect="00AB12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ljOTI0YmEwNTE4Y2EyNDc1ZTk3NDQ3NjMyNGIyNDMifQ=="/>
  </w:docVars>
  <w:rsids>
    <w:rsidRoot w:val="00AB1277"/>
    <w:rsid w:val="003A07F5"/>
    <w:rsid w:val="00A70D21"/>
    <w:rsid w:val="00A73138"/>
    <w:rsid w:val="00AB1277"/>
    <w:rsid w:val="00F17AA5"/>
    <w:rsid w:val="018F18E4"/>
    <w:rsid w:val="029C58B6"/>
    <w:rsid w:val="047D7E89"/>
    <w:rsid w:val="04A7186C"/>
    <w:rsid w:val="04A9250C"/>
    <w:rsid w:val="062067FE"/>
    <w:rsid w:val="06A72A7B"/>
    <w:rsid w:val="07DB0C2F"/>
    <w:rsid w:val="084A1910"/>
    <w:rsid w:val="088D2C15"/>
    <w:rsid w:val="09A60DC8"/>
    <w:rsid w:val="0A1E4E03"/>
    <w:rsid w:val="0A466107"/>
    <w:rsid w:val="0B025788"/>
    <w:rsid w:val="0C1A227F"/>
    <w:rsid w:val="0CBF5CFF"/>
    <w:rsid w:val="0D0504FC"/>
    <w:rsid w:val="11DA1552"/>
    <w:rsid w:val="125735A8"/>
    <w:rsid w:val="12BC340B"/>
    <w:rsid w:val="12D62B37"/>
    <w:rsid w:val="130748D7"/>
    <w:rsid w:val="149C7BAB"/>
    <w:rsid w:val="14A8633C"/>
    <w:rsid w:val="16353C00"/>
    <w:rsid w:val="17C804B5"/>
    <w:rsid w:val="19AA6DAB"/>
    <w:rsid w:val="1AF20311"/>
    <w:rsid w:val="1DDB2CA9"/>
    <w:rsid w:val="222B335D"/>
    <w:rsid w:val="237655C0"/>
    <w:rsid w:val="247C7268"/>
    <w:rsid w:val="24CF3471"/>
    <w:rsid w:val="26FB054E"/>
    <w:rsid w:val="28C11323"/>
    <w:rsid w:val="29347D47"/>
    <w:rsid w:val="29C8521C"/>
    <w:rsid w:val="2A5C7555"/>
    <w:rsid w:val="2C3F2C69"/>
    <w:rsid w:val="311D3D4F"/>
    <w:rsid w:val="32114494"/>
    <w:rsid w:val="32CC1905"/>
    <w:rsid w:val="343D5072"/>
    <w:rsid w:val="35042CC3"/>
    <w:rsid w:val="35D82B1F"/>
    <w:rsid w:val="36DB7A54"/>
    <w:rsid w:val="37071314"/>
    <w:rsid w:val="378B76CC"/>
    <w:rsid w:val="38510A2E"/>
    <w:rsid w:val="38D66725"/>
    <w:rsid w:val="39F71AD1"/>
    <w:rsid w:val="3A1273C6"/>
    <w:rsid w:val="3D850719"/>
    <w:rsid w:val="3E142DAC"/>
    <w:rsid w:val="3F7040E9"/>
    <w:rsid w:val="40307062"/>
    <w:rsid w:val="40A27DB6"/>
    <w:rsid w:val="40B1759F"/>
    <w:rsid w:val="40B27239"/>
    <w:rsid w:val="40F167F2"/>
    <w:rsid w:val="41E579D9"/>
    <w:rsid w:val="43C57AC2"/>
    <w:rsid w:val="440609A0"/>
    <w:rsid w:val="44A72819"/>
    <w:rsid w:val="49137521"/>
    <w:rsid w:val="4BF0461E"/>
    <w:rsid w:val="4BF2341E"/>
    <w:rsid w:val="4CFA4C80"/>
    <w:rsid w:val="4E281379"/>
    <w:rsid w:val="4F0D4D48"/>
    <w:rsid w:val="5221243E"/>
    <w:rsid w:val="523634E2"/>
    <w:rsid w:val="524D7600"/>
    <w:rsid w:val="55E738C7"/>
    <w:rsid w:val="56E524FD"/>
    <w:rsid w:val="587F6039"/>
    <w:rsid w:val="588847F1"/>
    <w:rsid w:val="58CA7BFC"/>
    <w:rsid w:val="58D740C7"/>
    <w:rsid w:val="5AB64F46"/>
    <w:rsid w:val="5B0862B6"/>
    <w:rsid w:val="5C7C23A3"/>
    <w:rsid w:val="5D586AB3"/>
    <w:rsid w:val="602703EC"/>
    <w:rsid w:val="63416D0D"/>
    <w:rsid w:val="665A306C"/>
    <w:rsid w:val="67537C7E"/>
    <w:rsid w:val="67826751"/>
    <w:rsid w:val="67C7028A"/>
    <w:rsid w:val="695232F6"/>
    <w:rsid w:val="6A5C063B"/>
    <w:rsid w:val="6B0C2534"/>
    <w:rsid w:val="6B2B38D3"/>
    <w:rsid w:val="6B5C220A"/>
    <w:rsid w:val="6C4E4249"/>
    <w:rsid w:val="6C7A7C07"/>
    <w:rsid w:val="6D152FE2"/>
    <w:rsid w:val="6EFC69C0"/>
    <w:rsid w:val="744E53E5"/>
    <w:rsid w:val="74D552C0"/>
    <w:rsid w:val="75D237F5"/>
    <w:rsid w:val="7614205F"/>
    <w:rsid w:val="76472434"/>
    <w:rsid w:val="77005477"/>
    <w:rsid w:val="7735228D"/>
    <w:rsid w:val="78067B48"/>
    <w:rsid w:val="782F3180"/>
    <w:rsid w:val="786F7A21"/>
    <w:rsid w:val="78FD327E"/>
    <w:rsid w:val="7C084414"/>
    <w:rsid w:val="7E2C7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277"/>
    <w:pPr>
      <w:widowControl w:val="0"/>
      <w:jc w:val="both"/>
    </w:pPr>
    <w:rPr>
      <w:kern w:val="2"/>
      <w:sz w:val="21"/>
      <w:szCs w:val="24"/>
    </w:rPr>
  </w:style>
  <w:style w:type="paragraph" w:styleId="1">
    <w:name w:val="heading 1"/>
    <w:basedOn w:val="a"/>
    <w:next w:val="a"/>
    <w:qFormat/>
    <w:rsid w:val="00AB1277"/>
    <w:pPr>
      <w:keepNext/>
      <w:snapToGrid w:val="0"/>
      <w:spacing w:line="360" w:lineRule="atLeast"/>
      <w:outlineLvl w:val="0"/>
    </w:pPr>
    <w:rPr>
      <w:rFonts w:ascii="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B1277"/>
    <w:pPr>
      <w:spacing w:beforeAutospacing="1" w:afterAutospacing="1"/>
      <w:jc w:val="left"/>
    </w:pPr>
    <w:rPr>
      <w:kern w:val="0"/>
      <w:sz w:val="24"/>
    </w:rPr>
  </w:style>
  <w:style w:type="character" w:styleId="a4">
    <w:name w:val="Strong"/>
    <w:basedOn w:val="a0"/>
    <w:qFormat/>
    <w:rsid w:val="00AB1277"/>
    <w:rPr>
      <w:b/>
    </w:rPr>
  </w:style>
  <w:style w:type="paragraph" w:customStyle="1" w:styleId="null3">
    <w:name w:val="null3"/>
    <w:hidden/>
    <w:qFormat/>
    <w:rsid w:val="00AB1277"/>
    <w:rPr>
      <w:rFonts w:asciiTheme="minorHAnsi" w:eastAsiaTheme="minorEastAsia" w:hAnsiTheme="minorHAnsi" w:cstheme="minorBidi"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26</Pages>
  <Words>2810</Words>
  <Characters>16019</Characters>
  <Application>Microsoft Office Word</Application>
  <DocSecurity>0</DocSecurity>
  <Lines>133</Lines>
  <Paragraphs>37</Paragraphs>
  <ScaleCrop>false</ScaleCrop>
  <Company/>
  <LinksUpToDate>false</LinksUpToDate>
  <CharactersWithSpaces>18792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邱茂华</cp:lastModifiedBy>
  <cp:revision>2</cp:revision>
  <cp:lastPrinted>2025-03-14T07:02:00Z</cp:lastPrinted>
  <dcterms:created xsi:type="dcterms:W3CDTF">2024-07-11T04:05:00Z</dcterms:created>
  <dcterms:modified xsi:type="dcterms:W3CDTF">2025-04-22T01:24:00Z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971A0B6F830C402EAB3408DD0B77A504_12</vt:lpwstr>
  </property>
  <property fmtid="{D5CDD505-2E9C-101B-9397-08002B2CF9AE}" pid="4" name="KSOTemplateDocerSaveRecord">
    <vt:lpwstr>eyJoZGlkIjoiMDljOTI0YmEwNTE4Y2EyNDc1ZTk3NDQ3NjMyNGIyNDMiLCJ1c2VySWQiOiI0MTk5MTUxNjYifQ==</vt:lpwstr>
  </property>
</Properties>
</file>