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6F9AA">
      <w:pPr>
        <w:pStyle w:val="9"/>
        <w:wordWrap w:val="0"/>
        <w:spacing w:beforeAutospacing="0" w:afterAutospacing="0" w:line="360" w:lineRule="auto"/>
        <w:jc w:val="both"/>
        <w:outlineLvl w:val="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附件</w:t>
      </w:r>
      <w:r>
        <w:rPr>
          <w:rFonts w:hint="eastAsia" w:ascii="宋体" w:hAnsi="宋体" w:eastAsia="宋体" w:cs="宋体"/>
          <w:b w:val="0"/>
          <w:bCs w:val="0"/>
          <w:sz w:val="28"/>
          <w:szCs w:val="28"/>
          <w:lang w:val="en-US" w:eastAsia="zh-CN"/>
        </w:rPr>
        <w:t>二</w:t>
      </w:r>
      <w:r>
        <w:rPr>
          <w:rFonts w:hint="eastAsia" w:ascii="宋体" w:hAnsi="宋体" w:eastAsia="宋体" w:cs="宋体"/>
          <w:b w:val="0"/>
          <w:bCs w:val="0"/>
          <w:sz w:val="28"/>
          <w:szCs w:val="28"/>
          <w:lang w:eastAsia="zh-CN"/>
        </w:rPr>
        <w:t>：</w:t>
      </w:r>
    </w:p>
    <w:p w14:paraId="25F2C474">
      <w:pPr>
        <w:pStyle w:val="9"/>
        <w:wordWrap w:val="0"/>
        <w:spacing w:beforeAutospacing="0" w:afterAutospacing="0" w:line="360" w:lineRule="auto"/>
        <w:jc w:val="center"/>
        <w:outlineLvl w:val="0"/>
        <w:rPr>
          <w:rFonts w:hint="eastAsia" w:ascii="宋体" w:hAnsi="宋体" w:eastAsia="宋体" w:cs="宋体"/>
          <w:b/>
          <w:bCs/>
          <w:sz w:val="36"/>
          <w:szCs w:val="36"/>
          <w:lang w:eastAsia="zh-CN"/>
        </w:rPr>
      </w:pPr>
      <w:bookmarkStart w:id="0" w:name="OLE_LINK2"/>
      <w:bookmarkStart w:id="1" w:name="OLE_LINK1"/>
      <w:r>
        <w:rPr>
          <w:rFonts w:hint="eastAsia" w:ascii="宋体" w:hAnsi="宋体" w:eastAsia="宋体" w:cs="宋体"/>
          <w:b/>
          <w:bCs/>
          <w:sz w:val="36"/>
          <w:szCs w:val="36"/>
          <w:lang w:eastAsia="zh-CN"/>
        </w:rPr>
        <w:t>福建省无线电监测站平潭直属分站</w:t>
      </w:r>
      <w:bookmarkEnd w:id="0"/>
      <w:r>
        <w:rPr>
          <w:rFonts w:hint="eastAsia" w:ascii="宋体" w:hAnsi="宋体" w:eastAsia="宋体" w:cs="宋体"/>
          <w:b/>
          <w:bCs/>
          <w:sz w:val="36"/>
          <w:szCs w:val="36"/>
          <w:lang w:eastAsia="zh-CN"/>
        </w:rPr>
        <w:t>202</w:t>
      </w:r>
      <w:r>
        <w:rPr>
          <w:rFonts w:hint="eastAsia" w:ascii="宋体" w:hAnsi="宋体" w:eastAsia="宋体" w:cs="宋体"/>
          <w:b/>
          <w:bCs/>
          <w:sz w:val="36"/>
          <w:szCs w:val="36"/>
          <w:lang w:val="en-US" w:eastAsia="zh-CN"/>
        </w:rPr>
        <w:t>5</w:t>
      </w:r>
      <w:r>
        <w:rPr>
          <w:rFonts w:hint="eastAsia" w:ascii="宋体" w:hAnsi="宋体" w:eastAsia="宋体" w:cs="宋体"/>
          <w:b/>
          <w:bCs/>
          <w:sz w:val="36"/>
          <w:szCs w:val="36"/>
          <w:lang w:eastAsia="zh-CN"/>
        </w:rPr>
        <w:t>-202</w:t>
      </w:r>
      <w:r>
        <w:rPr>
          <w:rFonts w:hint="eastAsia" w:ascii="宋体" w:hAnsi="宋体" w:eastAsia="宋体" w:cs="宋体"/>
          <w:b/>
          <w:bCs/>
          <w:sz w:val="36"/>
          <w:szCs w:val="36"/>
          <w:lang w:val="en-US" w:eastAsia="zh-CN"/>
        </w:rPr>
        <w:t>6</w:t>
      </w:r>
      <w:r>
        <w:rPr>
          <w:rFonts w:hint="eastAsia" w:ascii="宋体" w:hAnsi="宋体" w:eastAsia="宋体" w:cs="宋体"/>
          <w:b/>
          <w:bCs/>
          <w:sz w:val="36"/>
          <w:szCs w:val="36"/>
          <w:lang w:eastAsia="zh-CN"/>
        </w:rPr>
        <w:t>年度监测车驾驶员劳务外包服务项目</w:t>
      </w:r>
    </w:p>
    <w:bookmarkEnd w:id="1"/>
    <w:p w14:paraId="0163597B">
      <w:pPr>
        <w:pStyle w:val="9"/>
        <w:wordWrap w:val="0"/>
        <w:spacing w:beforeAutospacing="0" w:afterAutospacing="0" w:line="360" w:lineRule="auto"/>
        <w:jc w:val="center"/>
        <w:outlineLvl w:val="0"/>
        <w:rPr>
          <w:rFonts w:ascii="宋体" w:hAnsi="宋体" w:eastAsia="宋体" w:cs="宋体"/>
          <w:b/>
          <w:bCs/>
          <w:sz w:val="36"/>
          <w:szCs w:val="36"/>
        </w:rPr>
      </w:pPr>
      <w:r>
        <w:rPr>
          <w:rFonts w:hint="eastAsia" w:ascii="宋体" w:hAnsi="宋体" w:eastAsia="宋体" w:cs="宋体"/>
          <w:b/>
          <w:bCs/>
          <w:sz w:val="36"/>
          <w:szCs w:val="36"/>
        </w:rPr>
        <w:t>服务要求</w:t>
      </w:r>
    </w:p>
    <w:p w14:paraId="214F1FFC">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0"/>
        <w:textAlignment w:val="auto"/>
        <w:outlineLvl w:val="1"/>
        <w:rPr>
          <w:b/>
          <w:bCs/>
        </w:rPr>
      </w:pPr>
      <w:r>
        <w:rPr>
          <w:b/>
          <w:bCs/>
          <w:spacing w:val="0"/>
          <w:sz w:val="24"/>
          <w:szCs w:val="24"/>
        </w:rPr>
        <w:t>一、项目概况</w:t>
      </w:r>
    </w:p>
    <w:p w14:paraId="4EDABFC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eastAsia="宋体"/>
          <w:lang w:eastAsia="zh-CN"/>
        </w:rPr>
      </w:pPr>
      <w:r>
        <w:rPr>
          <w:rFonts w:hint="eastAsia" w:ascii="宋体" w:hAnsi="宋体" w:eastAsia="宋体" w:cs="宋体"/>
          <w:sz w:val="24"/>
          <w:szCs w:val="24"/>
        </w:rPr>
        <w:t>为加强无线电</w:t>
      </w:r>
      <w:r>
        <w:rPr>
          <w:rFonts w:hint="eastAsia" w:ascii="宋体" w:hAnsi="宋体" w:eastAsia="宋体" w:cs="宋体"/>
          <w:sz w:val="24"/>
          <w:szCs w:val="24"/>
          <w:lang w:eastAsia="zh-CN"/>
        </w:rPr>
        <w:t>技术</w:t>
      </w:r>
      <w:r>
        <w:rPr>
          <w:rFonts w:hint="eastAsia" w:ascii="宋体" w:hAnsi="宋体" w:eastAsia="宋体" w:cs="宋体"/>
          <w:sz w:val="24"/>
          <w:szCs w:val="24"/>
        </w:rPr>
        <w:t>设施管理，落实运维工作机制</w:t>
      </w:r>
      <w:r>
        <w:rPr>
          <w:rFonts w:hint="eastAsia" w:ascii="宋体" w:hAnsi="宋体" w:eastAsia="宋体" w:cs="宋体"/>
          <w:sz w:val="24"/>
          <w:szCs w:val="24"/>
          <w:lang w:eastAsia="zh-CN"/>
        </w:rPr>
        <w:t>，</w:t>
      </w:r>
      <w:r>
        <w:rPr>
          <w:rFonts w:hint="eastAsia" w:ascii="宋体" w:hAnsi="宋体" w:eastAsia="宋体" w:cs="宋体"/>
          <w:sz w:val="24"/>
          <w:szCs w:val="24"/>
        </w:rPr>
        <w:t>为无线电管理工作的顺利开展提供有力保障。结合工作实际，现拟将</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"https://zfcg.czt.fujian.gov.cn/freecms/site/fujian/ggxx/info/149695.html" \o "福建省无线电监测站平潭直属分站固定站测向系统维修服务项目政府采购合同" \t "https://zfcg.czt.fujian.gov.cn/freecms/site/fujian/qwjsy/_blank"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福建省无线电监测站平潭直属分站</w:t>
      </w:r>
      <w:r>
        <w:rPr>
          <w:rFonts w:hint="eastAsia" w:ascii="宋体" w:hAnsi="宋体" w:eastAsia="宋体" w:cs="宋体"/>
          <w:sz w:val="24"/>
          <w:szCs w:val="24"/>
          <w:lang w:eastAsia="zh-CN"/>
        </w:rPr>
        <w:t>在用的移动监测</w:t>
      </w:r>
      <w:r>
        <w:rPr>
          <w:rFonts w:hint="eastAsia" w:ascii="宋体" w:hAnsi="宋体" w:eastAsia="宋体" w:cs="宋体"/>
          <w:sz w:val="24"/>
          <w:szCs w:val="24"/>
          <w:lang w:val="en-US" w:eastAsia="zh-CN"/>
        </w:rPr>
        <w:t>车驾驶员服务</w:t>
      </w:r>
      <w:r>
        <w:rPr>
          <w:rFonts w:hint="eastAsia" w:ascii="宋体" w:hAnsi="宋体" w:eastAsia="宋体" w:cs="宋体"/>
          <w:sz w:val="24"/>
          <w:szCs w:val="24"/>
          <w:lang w:eastAsia="zh-CN"/>
        </w:rPr>
        <w:t>进行服务外包。</w:t>
      </w:r>
      <w:r>
        <w:rPr>
          <w:rFonts w:hint="eastAsia" w:ascii="宋体" w:hAnsi="宋体" w:eastAsia="宋体" w:cs="宋体"/>
          <w:sz w:val="24"/>
          <w:szCs w:val="24"/>
          <w:lang w:val="en-US" w:eastAsia="zh-CN"/>
        </w:rPr>
        <w:fldChar w:fldCharType="end"/>
      </w:r>
      <w:bookmarkStart w:id="2" w:name="_GoBack"/>
      <w:bookmarkEnd w:id="2"/>
    </w:p>
    <w:p w14:paraId="04C48027">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0"/>
        <w:textAlignment w:val="auto"/>
        <w:outlineLvl w:val="1"/>
        <w:rPr>
          <w:rFonts w:cs="Times New Roman"/>
          <w:b/>
          <w:bCs/>
          <w:spacing w:val="0"/>
          <w:sz w:val="24"/>
          <w:szCs w:val="24"/>
        </w:rPr>
      </w:pPr>
      <w:r>
        <w:rPr>
          <w:rFonts w:hint="eastAsia" w:cs="Times New Roman"/>
          <w:b/>
          <w:bCs/>
          <w:spacing w:val="0"/>
          <w:sz w:val="24"/>
          <w:szCs w:val="24"/>
        </w:rPr>
        <w:t>二、技术和服务要求</w:t>
      </w:r>
    </w:p>
    <w:p w14:paraId="75B4ED7E">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2" w:firstLineChars="200"/>
        <w:textAlignment w:val="auto"/>
        <w:outlineLvl w:val="2"/>
      </w:pPr>
      <w:r>
        <w:rPr>
          <w:rStyle w:val="14"/>
          <w:rFonts w:hint="eastAsia" w:ascii="宋体" w:hAnsi="宋体" w:eastAsia="宋体" w:cs="宋体"/>
          <w:lang w:eastAsia="zh-CN"/>
        </w:rPr>
        <w:t>（一）服务人员和费用支付</w:t>
      </w:r>
    </w:p>
    <w:p w14:paraId="182BE705">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0" w:firstLineChars="200"/>
        <w:textAlignment w:val="auto"/>
        <w:outlineLvl w:val="2"/>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服务人员：根据甲方外包业务需求，乙方提供相应数量服务人员为甲方提供服   务。乙方服务人员提供服务的工作时间按照国家法定工作时间及甲方员工作息制度执行。</w:t>
      </w:r>
    </w:p>
    <w:p w14:paraId="7B00177D">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0" w:firstLineChars="200"/>
        <w:textAlignment w:val="auto"/>
        <w:outlineLvl w:val="2"/>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外包费用：</w:t>
      </w:r>
      <w:r>
        <w:rPr>
          <w:rFonts w:hint="eastAsia" w:ascii="宋体" w:hAnsi="宋体" w:eastAsia="宋体" w:cs="宋体"/>
          <w:sz w:val="24"/>
          <w:szCs w:val="24"/>
          <w:lang w:val="en-US" w:eastAsia="zh-CN"/>
        </w:rPr>
        <w:t>年度预算不超过7.5万元人民币</w:t>
      </w:r>
    </w:p>
    <w:p w14:paraId="768C35F9">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0" w:firstLineChars="200"/>
        <w:textAlignment w:val="auto"/>
        <w:outlineLvl w:val="2"/>
        <w:rPr>
          <w:rFonts w:hint="eastAsia" w:ascii="宋体" w:hAnsi="宋体" w:eastAsia="宋体" w:cs="宋体"/>
          <w:sz w:val="24"/>
          <w:szCs w:val="24"/>
        </w:rPr>
      </w:pPr>
      <w:r>
        <w:rPr>
          <w:rFonts w:hint="eastAsia" w:ascii="宋体" w:hAnsi="宋体" w:eastAsia="宋体" w:cs="宋体"/>
          <w:sz w:val="24"/>
          <w:szCs w:val="24"/>
        </w:rPr>
        <w:t>3.外包费用不包含乙方服务人员因工作原因产生的差旅报销、出差补贴及核定公 里数补贴之外的费用，如产生相关费用，甲方需另行支付给乙方。外包费用为营业税含 税报价，如遇国家营改增税收政策调整，外包费用税收部分按国家相关税收规定调整。</w:t>
      </w:r>
    </w:p>
    <w:p w14:paraId="4443F83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0" w:firstLineChars="200"/>
        <w:textAlignment w:val="auto"/>
        <w:outlineLvl w:val="2"/>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付款前，乙方向甲方提供等额发票，否则甲方有权拒绝付款。因乙方未能提供 相应数额发票或甲方财务审批原因导致无法按约付款的，经双方书面进行确认延期结算 时间，甲方有权迟延付款，且不视为违约。</w:t>
      </w:r>
    </w:p>
    <w:p w14:paraId="467ED693">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2" w:firstLineChars="200"/>
        <w:textAlignment w:val="auto"/>
        <w:outlineLvl w:val="2"/>
      </w:pPr>
      <w:r>
        <w:rPr>
          <w:rStyle w:val="14"/>
          <w:rFonts w:hint="eastAsia" w:ascii="宋体" w:hAnsi="宋体" w:eastAsia="宋体" w:cs="宋体"/>
          <w:lang w:eastAsia="zh-CN"/>
        </w:rPr>
        <w:t>（二）工作内容和技术要求</w:t>
      </w:r>
    </w:p>
    <w:p w14:paraId="6006BCE7">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0" w:firstLineChars="200"/>
        <w:textAlignment w:val="auto"/>
        <w:outlineLvl w:val="2"/>
        <w:rPr>
          <w:rFonts w:hint="eastAsia" w:ascii="宋体" w:hAnsi="宋体" w:cs="宋体"/>
          <w:highlight w:val="none"/>
        </w:rPr>
      </w:pPr>
      <w:r>
        <w:rPr>
          <w:rFonts w:hint="eastAsia" w:ascii="宋体" w:hAnsi="宋体" w:cs="宋体"/>
          <w:highlight w:val="none"/>
          <w:lang w:val="en-US" w:eastAsia="zh-CN"/>
        </w:rPr>
        <w:t>1.</w:t>
      </w:r>
      <w:r>
        <w:rPr>
          <w:rFonts w:hint="eastAsia" w:ascii="宋体" w:hAnsi="宋体" w:cs="宋体"/>
          <w:highlight w:val="none"/>
        </w:rPr>
        <w:t>乙方为了向甲方保质保量完成或交付承包业务，甲乙双方确认工作内容如下， 乙方同意按照以下技术要求进行操作：</w:t>
      </w:r>
    </w:p>
    <w:p w14:paraId="792C39B6">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0" w:firstLineChars="200"/>
        <w:textAlignment w:val="auto"/>
        <w:outlineLvl w:val="2"/>
        <w:rPr>
          <w:rFonts w:hint="eastAsia" w:ascii="宋体" w:hAnsi="宋体" w:cs="宋体"/>
          <w:highlight w:val="none"/>
        </w:rPr>
      </w:pPr>
      <w:r>
        <w:rPr>
          <w:rFonts w:hint="eastAsia" w:ascii="宋体" w:hAnsi="宋体" w:cs="宋体"/>
          <w:highlight w:val="none"/>
          <w:lang w:val="en-US" w:eastAsia="zh-CN"/>
        </w:rPr>
        <w:t>2.</w:t>
      </w:r>
      <w:r>
        <w:rPr>
          <w:rFonts w:hint="eastAsia" w:ascii="宋体" w:hAnsi="宋体" w:cs="宋体"/>
          <w:highlight w:val="none"/>
        </w:rPr>
        <w:t>驾驶服务</w:t>
      </w:r>
    </w:p>
    <w:p w14:paraId="2C98B05E">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0" w:firstLineChars="200"/>
        <w:textAlignment w:val="auto"/>
        <w:outlineLvl w:val="2"/>
        <w:rPr>
          <w:rFonts w:hint="eastAsia" w:ascii="宋体" w:hAnsi="宋体" w:cs="宋体"/>
          <w:highlight w:val="none"/>
        </w:rPr>
      </w:pPr>
      <w:r>
        <w:rPr>
          <w:rFonts w:hint="eastAsia" w:ascii="宋体" w:hAnsi="宋体" w:cs="宋体"/>
          <w:highlight w:val="none"/>
        </w:rPr>
        <w:t>(1)负责甲方行政及中巴车驾驶服务，乙方需按每车1人配备驾驶员给甲方提供 车辆驾驶服务；</w:t>
      </w:r>
    </w:p>
    <w:p w14:paraId="1AA01717">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0" w:firstLineChars="200"/>
        <w:textAlignment w:val="auto"/>
        <w:outlineLvl w:val="2"/>
        <w:rPr>
          <w:rFonts w:hint="eastAsia" w:ascii="宋体" w:hAnsi="宋体" w:cs="宋体"/>
          <w:highlight w:val="none"/>
        </w:rPr>
      </w:pPr>
      <w:r>
        <w:rPr>
          <w:rFonts w:hint="eastAsia" w:ascii="宋体" w:hAnsi="宋体" w:cs="宋体"/>
          <w:highlight w:val="none"/>
        </w:rPr>
        <w:t>(2)乙方需指定1-2名服务人员负责驾驶车队管理，并配合甲方车辆管理人员开 展日常各项工作；</w:t>
      </w:r>
    </w:p>
    <w:p w14:paraId="43F3F8E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0" w:firstLineChars="200"/>
        <w:textAlignment w:val="auto"/>
        <w:outlineLvl w:val="2"/>
        <w:rPr>
          <w:rFonts w:hint="eastAsia" w:ascii="宋体" w:hAnsi="宋体" w:cs="宋体"/>
          <w:highlight w:val="none"/>
        </w:rPr>
      </w:pPr>
      <w:r>
        <w:rPr>
          <w:rFonts w:hint="eastAsia" w:ascii="宋体" w:hAnsi="宋体" w:cs="宋体"/>
          <w:highlight w:val="none"/>
        </w:rPr>
        <w:t>(3)乙方服务人员必须持有中华人民共和国合法的机动车驾驶证，行政车辆需持 C 牌及以上证照，中巴车需持B 牌及以上证照；</w:t>
      </w:r>
    </w:p>
    <w:p w14:paraId="5C8D736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0" w:firstLineChars="200"/>
        <w:textAlignment w:val="auto"/>
        <w:outlineLvl w:val="2"/>
        <w:rPr>
          <w:rFonts w:hint="eastAsia" w:ascii="宋体" w:hAnsi="宋体" w:cs="宋体"/>
          <w:highlight w:val="none"/>
        </w:rPr>
      </w:pPr>
      <w:r>
        <w:rPr>
          <w:rFonts w:hint="eastAsia" w:ascii="宋体" w:hAnsi="宋体" w:cs="宋体"/>
          <w:highlight w:val="none"/>
        </w:rPr>
        <w:t>(4)乙方招募的服务人员需品行端正、身体健康、年龄在24岁至55岁之间；</w:t>
      </w:r>
    </w:p>
    <w:p w14:paraId="6005741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0" w:firstLineChars="200"/>
        <w:textAlignment w:val="auto"/>
        <w:outlineLvl w:val="2"/>
        <w:rPr>
          <w:rFonts w:hint="eastAsia" w:ascii="宋体" w:hAnsi="宋体" w:cs="宋体"/>
          <w:highlight w:val="none"/>
        </w:rPr>
      </w:pPr>
      <w:r>
        <w:rPr>
          <w:rFonts w:hint="eastAsia" w:ascii="宋体" w:hAnsi="宋体" w:cs="宋体"/>
          <w:highlight w:val="none"/>
        </w:rPr>
        <w:t>(5)乙方需每年安排驾驶员进行健康体检，所检测项目符合可进行安全驾驶情况 方能提供驾驶服务；</w:t>
      </w:r>
    </w:p>
    <w:p w14:paraId="06AC7A8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0" w:firstLineChars="200"/>
        <w:textAlignment w:val="auto"/>
        <w:outlineLvl w:val="2"/>
        <w:rPr>
          <w:rFonts w:hint="eastAsia" w:ascii="宋体" w:hAnsi="宋体" w:cs="宋体"/>
          <w:highlight w:val="none"/>
        </w:rPr>
      </w:pPr>
      <w:r>
        <w:rPr>
          <w:rFonts w:hint="eastAsia" w:ascii="宋体" w:hAnsi="宋体" w:cs="宋体"/>
          <w:highlight w:val="none"/>
        </w:rPr>
        <w:t>(6)乙方需与派至甲方提供驾驶服务的服务人员签订劳动合同，并按国家法律规 定给予派至甲方的服务人员依法缴纳社会基本保险、住房公积金、雇主责任险及补充医 疗保险；</w:t>
      </w:r>
    </w:p>
    <w:p w14:paraId="65BE5506">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0" w:firstLineChars="200"/>
        <w:textAlignment w:val="auto"/>
        <w:outlineLvl w:val="2"/>
        <w:rPr>
          <w:rFonts w:hint="eastAsia" w:ascii="宋体" w:hAnsi="宋体" w:cs="宋体"/>
          <w:highlight w:val="none"/>
        </w:rPr>
      </w:pPr>
      <w:r>
        <w:rPr>
          <w:rFonts w:hint="eastAsia" w:ascii="宋体" w:hAnsi="宋体" w:cs="宋体"/>
          <w:highlight w:val="none"/>
        </w:rPr>
        <w:t>(7)乙方要按照甲方规定定期进行车辆检查、保养。车辆如需保养及维修，除非 出现紧急情况，乙方需按甲方规定走维修申请流程，申请通过后方可在指定维修点进行 维修，如违反上述约定私自维修，维修费用一律由乙方承担；</w:t>
      </w:r>
    </w:p>
    <w:p w14:paraId="4BEB20F8">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0" w:firstLineChars="200"/>
        <w:textAlignment w:val="auto"/>
        <w:outlineLvl w:val="2"/>
        <w:rPr>
          <w:rFonts w:hint="eastAsia" w:ascii="宋体" w:hAnsi="宋体" w:cs="宋体"/>
          <w:highlight w:val="none"/>
        </w:rPr>
      </w:pPr>
      <w:r>
        <w:rPr>
          <w:rFonts w:hint="eastAsia" w:ascii="宋体" w:hAnsi="宋体" w:cs="宋体"/>
          <w:highlight w:val="none"/>
        </w:rPr>
        <w:t>(8)乙方应要求服务人员不得有违规驾驶、违规停车等违反交通法规的行为，如 出现此类情况，产生的费用(罚款)由乙方服务人员自行处理，但若上述行为由甲方或 甲方人员指使，则产生的费用(罚款)由甲方承担；</w:t>
      </w:r>
    </w:p>
    <w:p w14:paraId="66B2BA6C">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0" w:firstLineChars="200"/>
        <w:textAlignment w:val="auto"/>
        <w:outlineLvl w:val="2"/>
        <w:rPr>
          <w:rFonts w:hint="eastAsia" w:ascii="宋体" w:hAnsi="宋体" w:cs="宋体"/>
          <w:highlight w:val="none"/>
        </w:rPr>
      </w:pPr>
      <w:r>
        <w:rPr>
          <w:rFonts w:hint="eastAsia" w:ascii="宋体" w:hAnsi="宋体" w:cs="宋体"/>
          <w:highlight w:val="none"/>
        </w:rPr>
        <w:t>(9)乙方提供的服务人员如发生重大责任事故、酒后驾驶、公车私用、虚报车辆 使用费、扰乱甲方工作秩序或违反国家法律、法规等行为，甲方有权要求调换驾驶员；</w:t>
      </w:r>
    </w:p>
    <w:p w14:paraId="33C37D5C">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0" w:firstLineChars="200"/>
        <w:textAlignment w:val="auto"/>
        <w:outlineLvl w:val="2"/>
        <w:rPr>
          <w:rFonts w:hint="eastAsia" w:ascii="宋体" w:hAnsi="宋体" w:cs="宋体"/>
          <w:highlight w:val="none"/>
        </w:rPr>
      </w:pPr>
      <w:r>
        <w:rPr>
          <w:rFonts w:hint="eastAsia" w:ascii="宋体" w:hAnsi="宋体" w:cs="宋体"/>
          <w:highlight w:val="none"/>
        </w:rPr>
        <w:t>(10)乙方服务人员在甲方服务期间，应了解熟悉各地路况信息，做好出车前的准 备工作。</w:t>
      </w:r>
    </w:p>
    <w:p w14:paraId="2E41D76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z w:val="24"/>
          <w:szCs w:val="24"/>
        </w:rPr>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56E06">
    <w:pPr>
      <w:spacing w:before="202" w:line="220" w:lineRule="auto"/>
      <w:ind w:left="6120"/>
      <w:rPr>
        <w:rFonts w:ascii="宋体" w:hAnsi="宋体" w:eastAsia="宋体" w:cs="宋体"/>
        <w:sz w:val="9"/>
        <w:szCs w:val="9"/>
      </w:rPr>
    </w:pPr>
    <w:r>
      <w:drawing>
        <wp:anchor distT="0" distB="0" distL="0" distR="0" simplePos="0" relativeHeight="251659264" behindDoc="0" locked="0" layoutInCell="0" allowOverlap="1">
          <wp:simplePos x="0" y="0"/>
          <wp:positionH relativeFrom="page">
            <wp:posOffset>0</wp:posOffset>
          </wp:positionH>
          <wp:positionV relativeFrom="page">
            <wp:posOffset>9893300</wp:posOffset>
          </wp:positionV>
          <wp:extent cx="7543800" cy="635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7543804" cy="6350"/>
                  </a:xfrm>
                  <a:prstGeom prst="rect">
                    <a:avLst/>
                  </a:prstGeom>
                </pic:spPr>
              </pic:pic>
            </a:graphicData>
          </a:graphic>
        </wp:anchor>
      </w:drawing>
    </w:r>
    <w:r>
      <w:rPr>
        <w:rFonts w:ascii="宋体" w:hAnsi="宋体" w:eastAsia="宋体" w:cs="宋体"/>
        <w:sz w:val="9"/>
        <w:szCs w:val="9"/>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B88BC">
    <w:pPr>
      <w:spacing w:line="105" w:lineRule="auto"/>
      <w:rPr>
        <w:rFonts w:ascii="Arial"/>
        <w:sz w:val="2"/>
      </w:rPr>
    </w:pPr>
    <w:r>
      <w:drawing>
        <wp:anchor distT="0" distB="0" distL="0" distR="0" simplePos="0" relativeHeight="251660288" behindDoc="0" locked="0" layoutInCell="0" allowOverlap="1">
          <wp:simplePos x="0" y="0"/>
          <wp:positionH relativeFrom="page">
            <wp:posOffset>876300</wp:posOffset>
          </wp:positionH>
          <wp:positionV relativeFrom="page">
            <wp:posOffset>507365</wp:posOffset>
          </wp:positionV>
          <wp:extent cx="5740400" cy="1270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
                  <a:stretch>
                    <a:fillRect/>
                  </a:stretch>
                </pic:blipFill>
                <pic:spPr>
                  <a:xfrm>
                    <a:off x="0" y="0"/>
                    <a:ext cx="5740370" cy="12716"/>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3NTU3NmQ1NjMzOTBkNzU4MDJlOWZlNDUzMzY0NDYifQ=="/>
  </w:docVars>
  <w:rsids>
    <w:rsidRoot w:val="00980DCC"/>
    <w:rsid w:val="000F7C58"/>
    <w:rsid w:val="00294725"/>
    <w:rsid w:val="002F3EBF"/>
    <w:rsid w:val="00307E79"/>
    <w:rsid w:val="00392A2E"/>
    <w:rsid w:val="0057294F"/>
    <w:rsid w:val="00590E47"/>
    <w:rsid w:val="008524E0"/>
    <w:rsid w:val="00980DCC"/>
    <w:rsid w:val="00A53643"/>
    <w:rsid w:val="00AD69ED"/>
    <w:rsid w:val="00B95CE1"/>
    <w:rsid w:val="02922C89"/>
    <w:rsid w:val="02D54924"/>
    <w:rsid w:val="03D976C6"/>
    <w:rsid w:val="05EA3EAD"/>
    <w:rsid w:val="06336531"/>
    <w:rsid w:val="07B216D8"/>
    <w:rsid w:val="08B31BA6"/>
    <w:rsid w:val="09A6701A"/>
    <w:rsid w:val="0A1641A0"/>
    <w:rsid w:val="0A2837BA"/>
    <w:rsid w:val="0B84338B"/>
    <w:rsid w:val="0C0B3D36"/>
    <w:rsid w:val="0C1B311F"/>
    <w:rsid w:val="0C236700"/>
    <w:rsid w:val="0CB67574"/>
    <w:rsid w:val="0D4D690E"/>
    <w:rsid w:val="0EF97BEC"/>
    <w:rsid w:val="0F696B20"/>
    <w:rsid w:val="0F76123D"/>
    <w:rsid w:val="10501A8E"/>
    <w:rsid w:val="115832F0"/>
    <w:rsid w:val="11AD4B23"/>
    <w:rsid w:val="122139C2"/>
    <w:rsid w:val="12850115"/>
    <w:rsid w:val="130A23C8"/>
    <w:rsid w:val="133E75E1"/>
    <w:rsid w:val="14973315"/>
    <w:rsid w:val="14C6628D"/>
    <w:rsid w:val="167F0FF0"/>
    <w:rsid w:val="16DC2230"/>
    <w:rsid w:val="17B03166"/>
    <w:rsid w:val="18FA2EDF"/>
    <w:rsid w:val="196B7938"/>
    <w:rsid w:val="1A6D6BAE"/>
    <w:rsid w:val="1AA72BF2"/>
    <w:rsid w:val="1CA13D9D"/>
    <w:rsid w:val="1D772D50"/>
    <w:rsid w:val="1D9E02DC"/>
    <w:rsid w:val="1FB913FE"/>
    <w:rsid w:val="244D65B8"/>
    <w:rsid w:val="264B6524"/>
    <w:rsid w:val="269F0C21"/>
    <w:rsid w:val="28D538B1"/>
    <w:rsid w:val="2916341D"/>
    <w:rsid w:val="2AF06FFB"/>
    <w:rsid w:val="2CD0422B"/>
    <w:rsid w:val="2D6B7AAF"/>
    <w:rsid w:val="2FBE65BC"/>
    <w:rsid w:val="30694840"/>
    <w:rsid w:val="33EB11D5"/>
    <w:rsid w:val="36B129D7"/>
    <w:rsid w:val="374775D7"/>
    <w:rsid w:val="3AE315CD"/>
    <w:rsid w:val="3B1B2B15"/>
    <w:rsid w:val="3B572D45"/>
    <w:rsid w:val="3C1419FA"/>
    <w:rsid w:val="3DB039E8"/>
    <w:rsid w:val="3DBA6615"/>
    <w:rsid w:val="3E5F71BC"/>
    <w:rsid w:val="3E6E1F3A"/>
    <w:rsid w:val="3FB86B84"/>
    <w:rsid w:val="405A3884"/>
    <w:rsid w:val="424A0521"/>
    <w:rsid w:val="429217AF"/>
    <w:rsid w:val="42A95371"/>
    <w:rsid w:val="43D23F8D"/>
    <w:rsid w:val="44227E13"/>
    <w:rsid w:val="44D4792F"/>
    <w:rsid w:val="468123C6"/>
    <w:rsid w:val="472B7988"/>
    <w:rsid w:val="479A54F2"/>
    <w:rsid w:val="47FC3AEE"/>
    <w:rsid w:val="494726E8"/>
    <w:rsid w:val="4A421E6C"/>
    <w:rsid w:val="4A6A13C3"/>
    <w:rsid w:val="4A7638C4"/>
    <w:rsid w:val="4ADB5E1D"/>
    <w:rsid w:val="4C5B7215"/>
    <w:rsid w:val="4D1D096E"/>
    <w:rsid w:val="4F4026F2"/>
    <w:rsid w:val="4F812BA9"/>
    <w:rsid w:val="50760AC1"/>
    <w:rsid w:val="511D718F"/>
    <w:rsid w:val="51505C0D"/>
    <w:rsid w:val="53035F10"/>
    <w:rsid w:val="55AF2380"/>
    <w:rsid w:val="55DFB794"/>
    <w:rsid w:val="58EB7B73"/>
    <w:rsid w:val="5A0F7891"/>
    <w:rsid w:val="5A805270"/>
    <w:rsid w:val="5C375744"/>
    <w:rsid w:val="5E1C432A"/>
    <w:rsid w:val="5EE4309A"/>
    <w:rsid w:val="5F182D44"/>
    <w:rsid w:val="5F93468B"/>
    <w:rsid w:val="60EE1FAE"/>
    <w:rsid w:val="62210161"/>
    <w:rsid w:val="622F4911"/>
    <w:rsid w:val="63302D52"/>
    <w:rsid w:val="64B93526"/>
    <w:rsid w:val="64BA248B"/>
    <w:rsid w:val="64CA2D32"/>
    <w:rsid w:val="65AD48B9"/>
    <w:rsid w:val="65C0474F"/>
    <w:rsid w:val="67010561"/>
    <w:rsid w:val="6A4502BD"/>
    <w:rsid w:val="6A7C4ACE"/>
    <w:rsid w:val="6AFE1987"/>
    <w:rsid w:val="6B542CF9"/>
    <w:rsid w:val="6BFE31BA"/>
    <w:rsid w:val="6CF272CA"/>
    <w:rsid w:val="6F0F0799"/>
    <w:rsid w:val="723839D1"/>
    <w:rsid w:val="75645AA5"/>
    <w:rsid w:val="763B75EC"/>
    <w:rsid w:val="78632E2A"/>
    <w:rsid w:val="7A1940E8"/>
    <w:rsid w:val="7A444A03"/>
    <w:rsid w:val="7A7B26AD"/>
    <w:rsid w:val="7AF1296F"/>
    <w:rsid w:val="7B237FEE"/>
    <w:rsid w:val="7B83585A"/>
    <w:rsid w:val="7BE402A5"/>
    <w:rsid w:val="7C793F78"/>
    <w:rsid w:val="7C9B7203"/>
    <w:rsid w:val="7D873368"/>
    <w:rsid w:val="7FCA46B5"/>
    <w:rsid w:val="7FFB7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3">
    <w:name w:val="heading 4"/>
    <w:basedOn w:val="1"/>
    <w:next w:val="1"/>
    <w:autoRedefine/>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paragraph" w:styleId="4">
    <w:name w:val="heading 5"/>
    <w:basedOn w:val="1"/>
    <w:next w:val="1"/>
    <w:autoRedefine/>
    <w:semiHidden/>
    <w:unhideWhenUsed/>
    <w:qFormat/>
    <w:uiPriority w:val="0"/>
    <w:pPr>
      <w:spacing w:beforeAutospacing="1" w:afterAutospacing="1"/>
      <w:jc w:val="left"/>
      <w:outlineLvl w:val="4"/>
    </w:pPr>
    <w:rPr>
      <w:rFonts w:hint="eastAsia" w:ascii="宋体" w:hAnsi="宋体" w:eastAsia="宋体" w:cs="Times New Roman"/>
      <w:b/>
      <w:bCs/>
      <w:kern w:val="0"/>
      <w:sz w:val="20"/>
      <w:szCs w:val="20"/>
    </w:rPr>
  </w:style>
  <w:style w:type="paragraph" w:styleId="5">
    <w:name w:val="heading 6"/>
    <w:basedOn w:val="1"/>
    <w:next w:val="1"/>
    <w:autoRedefine/>
    <w:semiHidden/>
    <w:unhideWhenUsed/>
    <w:qFormat/>
    <w:uiPriority w:val="0"/>
    <w:pPr>
      <w:spacing w:beforeAutospacing="1" w:afterAutospacing="1"/>
      <w:jc w:val="left"/>
      <w:outlineLvl w:val="5"/>
    </w:pPr>
    <w:rPr>
      <w:rFonts w:hint="eastAsia" w:ascii="宋体" w:hAnsi="宋体" w:eastAsia="宋体" w:cs="Times New Roman"/>
      <w:b/>
      <w:bCs/>
      <w:kern w:val="0"/>
      <w:sz w:val="15"/>
      <w:szCs w:val="15"/>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6">
    <w:name w:val="Body Text"/>
    <w:basedOn w:val="1"/>
    <w:semiHidden/>
    <w:qFormat/>
    <w:uiPriority w:val="0"/>
    <w:rPr>
      <w:rFonts w:ascii="仿宋" w:hAnsi="仿宋" w:eastAsia="仿宋" w:cs="仿宋"/>
      <w:sz w:val="23"/>
      <w:szCs w:val="23"/>
      <w:lang w:val="en-US" w:eastAsia="en-US" w:bidi="ar-SA"/>
    </w:rPr>
  </w:style>
  <w:style w:type="paragraph" w:styleId="7">
    <w:name w:val="footer"/>
    <w:basedOn w:val="1"/>
    <w:link w:val="16"/>
    <w:autoRedefine/>
    <w:qFormat/>
    <w:uiPriority w:val="0"/>
    <w:pPr>
      <w:tabs>
        <w:tab w:val="center" w:pos="4153"/>
        <w:tab w:val="right" w:pos="8306"/>
      </w:tabs>
      <w:snapToGrid w:val="0"/>
      <w:jc w:val="left"/>
    </w:pPr>
    <w:rPr>
      <w:sz w:val="18"/>
      <w:szCs w:val="18"/>
    </w:rPr>
  </w:style>
  <w:style w:type="paragraph" w:styleId="8">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beforeAutospacing="1" w:afterAutospacing="1"/>
      <w:jc w:val="left"/>
    </w:pPr>
    <w:rPr>
      <w:rFonts w:cs="Times New Roman"/>
      <w:kern w:val="0"/>
      <w:sz w:val="24"/>
    </w:rPr>
  </w:style>
  <w:style w:type="paragraph" w:styleId="10">
    <w:name w:val="Body Text First Indent 2"/>
    <w:basedOn w:val="1"/>
    <w:next w:val="1"/>
    <w:autoRedefine/>
    <w:qFormat/>
    <w:uiPriority w:val="99"/>
    <w:pPr>
      <w:ind w:firstLine="420" w:firstLineChars="200"/>
    </w:p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autoRedefine/>
    <w:qFormat/>
    <w:uiPriority w:val="0"/>
    <w:rPr>
      <w:b/>
    </w:rPr>
  </w:style>
  <w:style w:type="character" w:customStyle="1" w:styleId="15">
    <w:name w:val="页眉 Char"/>
    <w:basedOn w:val="13"/>
    <w:link w:val="8"/>
    <w:autoRedefine/>
    <w:qFormat/>
    <w:uiPriority w:val="0"/>
    <w:rPr>
      <w:rFonts w:asciiTheme="minorHAnsi" w:hAnsiTheme="minorHAnsi" w:eastAsiaTheme="minorEastAsia" w:cstheme="minorBidi"/>
      <w:kern w:val="2"/>
      <w:sz w:val="18"/>
      <w:szCs w:val="18"/>
    </w:rPr>
  </w:style>
  <w:style w:type="character" w:customStyle="1" w:styleId="16">
    <w:name w:val="页脚 Char"/>
    <w:basedOn w:val="13"/>
    <w:link w:val="7"/>
    <w:autoRedefine/>
    <w:qFormat/>
    <w:uiPriority w:val="0"/>
    <w:rPr>
      <w:rFonts w:asciiTheme="minorHAnsi" w:hAnsiTheme="minorHAnsi" w:eastAsiaTheme="minorEastAsia" w:cstheme="minorBidi"/>
      <w:kern w:val="2"/>
      <w:sz w:val="18"/>
      <w:szCs w:val="18"/>
    </w:rPr>
  </w:style>
  <w:style w:type="paragraph" w:customStyle="1" w:styleId="17">
    <w:name w:val="null3"/>
    <w:autoRedefine/>
    <w:hidden/>
    <w:qFormat/>
    <w:uiPriority w:val="0"/>
    <w:rPr>
      <w:rFonts w:hint="eastAsia" w:asciiTheme="minorHAnsi" w:hAnsiTheme="minorHAnsi" w:eastAsiaTheme="minorEastAsia" w:cstheme="minorBidi"/>
      <w:lang w:val="en-US" w:eastAsia="zh-Hans"/>
    </w:rPr>
  </w:style>
  <w:style w:type="table" w:customStyle="1" w:styleId="18">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2063</Words>
  <Characters>2263</Characters>
  <Lines>119</Lines>
  <Paragraphs>33</Paragraphs>
  <TotalTime>1</TotalTime>
  <ScaleCrop>false</ScaleCrop>
  <LinksUpToDate>false</LinksUpToDate>
  <CharactersWithSpaces>2266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2024-03-20T23:31:00Z</dcterms:created>
  <dc:creator>Administrator</dc:creator>
  <cp:lastModifiedBy>WPS_1476242030</cp:lastModifiedBy>
  <dcterms:modified xsi:type="dcterms:W3CDTF">2025-05-21T02:54:39Z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E302B5E560124EB4A2A2D9B84489FA27_13</vt:lpwstr>
  </property>
  <property fmtid="{D5CDD505-2E9C-101B-9397-08002B2CF9AE}" pid="4" name="KSOTemplateDocerSaveRecord">
    <vt:lpwstr>eyJoZGlkIjoiMzQzNTMzNTFlYzRjZGYyMDI5YzE2MDlhYzk2NDdlYjgiLCJ1c2VySWQiOiIyNDQ5MDEzMzkifQ==</vt:lpwstr>
  </property>
</Properties>
</file>