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关于福建省“十五五”食品工业高质量发展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sz w:val="44"/>
          <w:szCs w:val="44"/>
          <w:lang w:eastAsia="zh-CN"/>
        </w:rPr>
        <w:t>采购的预公告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80" w:lineRule="exact"/>
        <w:ind w:left="0" w:leftChars="0" w:right="0" w:firstLine="480" w:firstLineChars="200"/>
        <w:textAlignment w:val="auto"/>
        <w:outlineLvl w:val="9"/>
        <w:rPr>
          <w:rFonts w:hint="default" w:ascii="宋体" w:hAnsi="宋体" w:eastAsia="宋体"/>
          <w:b w:val="0"/>
          <w:i w:val="0"/>
          <w:color w:val="141414"/>
          <w:sz w:val="24"/>
          <w:shd w:val="clear" w:color="auto" w:fill="FFFFFF"/>
          <w:lang w:eastAsia="zh-CN"/>
        </w:rPr>
      </w:pP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致各潜在供应商：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为公开、公平、公正遴选具备相应资质和能力的单位承担福建省“十五五”食品工业高质量发展研究工作，根据《福建省工业和信息化厅关于印发采购管理暂行规定的通知》（闽工信函办〔202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595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号），</w:t>
      </w:r>
      <w:r>
        <w:rPr>
          <w:rFonts w:hint="default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现发布采购信息预公告，欢迎符合条件的供应商前来报价。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一、项目名称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福建省“十五五”食品工业高质量发展研究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二、项目内容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1.深入调研福建省食品工业发展情况，对农副食品加工、食品制造、酒饮料精制茶等细分领域行业开展分类调研。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2.梳理食品工业发展基础和现状，收集国内、国际、重点省（市）相关数据资料，横向对比产业政策、产业规模、技术水平、产业结构、创新平台、市场需求、出口形势、产业链配套、数字化转型等方面内容。重点分析有利资源、市场需求、技术进步、创新平台、AI智能等驱动因素，食品工业发展面临的困难问题以及机遇挑战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3.调研收集福建省食品工业发展新增长点项目、重大投资（并购）项目、研发项目等。</w:t>
      </w:r>
    </w:p>
    <w:p>
      <w:pPr>
        <w:pStyle w:val="2"/>
        <w:widowControl w:val="0"/>
        <w:wordWrap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4.在广泛调研的基础上，总结我省食品工业发展存在的问题，通过借鉴国内外成熟经验，召集有关专家、学者共同商讨，制定有效对策。</w:t>
      </w:r>
    </w:p>
    <w:p>
      <w:pPr>
        <w:pStyle w:val="2"/>
        <w:widowControl w:val="0"/>
        <w:wordWrap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对照工信部和全省“十五五”规划编制思路以及我省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“十五五”新型工业化专项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分析国内外发展形势，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借鉴兄弟省份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先进经验，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总结现阶段食品工业发展规律及机会，研究提出未来五年发展预期目标，合理确定福建省食品工业分领域发展方向、产业布局、重点任务、重点项目、政策措施建议等。</w:t>
      </w:r>
    </w:p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6.2025年9月底前提交相对成熟的课题报告初稿；我厅将适时组织课题报告研究讨论修改，2025年11月前基本定稿、12月前提交最终稿件。</w:t>
      </w:r>
    </w:p>
    <w:p>
      <w:pPr>
        <w:widowControl w:val="0"/>
        <w:numPr>
          <w:ilvl w:val="0"/>
          <w:numId w:val="1"/>
        </w:numPr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报价供应商资格要求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1.供应商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应符合《中华人民共和国政府采购法》第二十二条的要求：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在中华人民共和国境内注册，具有独立法人资格的合法企业、行业协会或科研机构、大专院校等事业单位，或在省内落地的央企分支机构单位；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3.熟悉国内外、福建省食品产业现状，具有相关研究经历；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4.承接单位应成立课题研究团队，研究团队至少应有相关领域3名以上中级（含中级）以上职称人员，其中团队带头人应具有高级职称，并主持过省部级或省级政府部门相关课题经历；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掌握我省食品企业、技术、平台、产品等情况，能够密切联系食品企业，保质保量完成课题任务；</w:t>
      </w:r>
    </w:p>
    <w:p>
      <w:pPr>
        <w:widowControl w:val="0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课题不接受联合体投标，不允许分包；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.申请单位须提供无犯罪记录书面说明；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申请单位须为申请材料的真实性承担相关法律责任。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四、报价文件要求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1.按要求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下载并如实填写《福建省“十五五”食品工业高质量发展研究项目采购报价单》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，报价不超过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万元（详见附件）；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2.附营业执照或统一社会信用代码证复印件；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3.附法人代表授权委托书原件、法人代表身份证复印件、委托代理人身份证复印件。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上述资料均需要加盖报价供应商单位公章，且装订成一册后加盖骑缝章。</w:t>
      </w:r>
    </w:p>
    <w:p>
      <w:pPr>
        <w:widowControl w:val="0"/>
        <w:numPr>
          <w:ilvl w:val="0"/>
          <w:numId w:val="2"/>
        </w:numPr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报价文件提交时间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报价文件应密封于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u w:val="single" w:color="auto"/>
          <w:shd w:val="clear" w:color="auto" w:fill="FFFFFF"/>
          <w:lang w:eastAsia="zh-CN"/>
        </w:rPr>
        <w:t>日8时30分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前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送至（或寄送）福建省工业和信息化厅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消费品工业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处（福州市鼓楼区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华林路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166号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经贸大厦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614室</w:t>
      </w:r>
      <w:r>
        <w:rPr>
          <w:rFonts w:hint="default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4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联系人：王女士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0591-87430170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i w:val="0"/>
          <w:color w:val="141414"/>
          <w:sz w:val="32"/>
          <w:szCs w:val="32"/>
          <w:lang w:eastAsia="zh-CN"/>
        </w:rPr>
        <w:t>福建省“十五五”食品工业高质量发展研究项目采购报价单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right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br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福建省工业和信息化厅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sectPr>
          <w:footerReference r:id="rId4" w:type="default"/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日</w:t>
      </w:r>
    </w:p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  <w:t>附件</w:t>
      </w:r>
    </w:p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</w:pP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福建省“十五五”食品工业高质量发展研究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项目采购报价单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月   日</w:t>
      </w:r>
    </w:p>
    <w:p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（盖章）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</w:p>
    <w:tbl>
      <w:tblPr>
        <w:tblW w:w="8395" w:type="dxa"/>
        <w:jc w:val="center"/>
        <w:tblInd w:w="-36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97"/>
        <w:gridCol w:w="4385"/>
        <w:gridCol w:w="28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服务名称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报价（万元）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29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福建省“十五五”食品工业高质量发展研究项目采购报价单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line="450" w:lineRule="atLeast"/>
              <w:ind w:firstLine="0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备注：报价超过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万元的视为无效报价。上述总价合计应包括所有服务以及相关税费等一切费用。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</w:p>
    <w:sectPr>
      <w:footnotePr>
        <w:numFmt w:val="decimal"/>
      </w:footnote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4097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5"/>
      <w:numFmt w:val="chineseCounting"/>
      <w:suff w:val="nothing"/>
      <w:lvlText w:val="%1、"/>
      <w:lvlJc w:val="left"/>
    </w:lvl>
  </w:abstractNum>
  <w:abstractNum w:abstractNumId="0">
    <w:nsid w:val="00000000"/>
    <w:multiLevelType w:val="singleLevel"/>
    <w:tmpl w:val="00000000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color w:val="auto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1"/>
    <w:qFormat/>
    <w:uiPriority w:val="0"/>
    <w:pPr>
      <w:ind w:left="2" w:firstLine="195" w:firstLineChars="195"/>
      <w:jc w:val="both"/>
      <w:textAlignment w:val="baseline"/>
    </w:pPr>
    <w:rPr>
      <w:rFonts w:ascii="Calibri" w:hAnsi="Calibri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1391</Words>
  <Characters>1448</Characters>
  <Lines>0</Lines>
  <Paragraphs>63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2023-02-21T01:35:00Z</dcterms:created>
  <dc:creator>郑成</dc:creator>
  <cp:lastModifiedBy>wangshuai</cp:lastModifiedBy>
  <cp:lastPrinted>2025-07-07T07:33:55Z</cp:lastPrinted>
  <dcterms:modified xsi:type="dcterms:W3CDTF">2025-07-07T07:34:28Z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1b8e5c93f3304a6a89072a4dc8e9840d_23</vt:lpwstr>
  </property>
</Properties>
</file>