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Lines="0" w:beforeAutospacing="0" w:after="0" w:afterLines="0" w:afterAutospacing="0" w:line="580" w:lineRule="exact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福建省纺织鞋服产业“十五五”高质量发展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研究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课题项目采购报价单</w:t>
      </w:r>
    </w:p>
    <w:bookmarkEnd w:id="0"/>
    <w:p>
      <w:pPr>
        <w:spacing w:line="680" w:lineRule="exact"/>
        <w:rPr>
          <w:rFonts w:hint="eastAsia" w:ascii="仿宋_GB2312" w:hAnsi="仿宋_GB2312" w:eastAsia="仿宋_GB2312" w:cs="仿宋_GB2312"/>
          <w:kern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                                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年    月    日</w:t>
      </w:r>
    </w:p>
    <w:p>
      <w:pPr>
        <w:spacing w:line="6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（盖章）                                            </w:t>
      </w:r>
    </w:p>
    <w:p>
      <w:pPr>
        <w:spacing w:line="680" w:lineRule="exact"/>
        <w:ind w:left="0" w:leftChars="0" w:right="0" w:rightChars="0" w:firstLine="0" w:firstLineChars="0"/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27"/>
          <w:szCs w:val="27"/>
        </w:rPr>
        <w:t>联系方式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u w:val="single"/>
        </w:rPr>
        <w:t xml:space="preserve">                         </w:t>
      </w:r>
    </w:p>
    <w:tbl>
      <w:tblPr>
        <w:tblStyle w:val="2"/>
        <w:tblpPr w:leftFromText="180" w:rightFromText="180" w:vertAnchor="text" w:horzAnchor="page" w:tblpXSpec="center" w:tblpY="325"/>
        <w:tblOverlap w:val="never"/>
        <w:tblW w:w="8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803"/>
        <w:gridCol w:w="3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</w:rPr>
            </w:pPr>
            <w:r>
              <w:rPr>
                <w:rFonts w:hint="eastAsia" w:ascii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380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服务</w:t>
            </w:r>
            <w:r>
              <w:rPr>
                <w:rFonts w:hint="eastAsia" w:ascii="宋体"/>
                <w:kern w:val="0"/>
                <w:sz w:val="26"/>
                <w:szCs w:val="26"/>
              </w:rPr>
              <w:t>名称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报价</w:t>
            </w:r>
            <w:r>
              <w:rPr>
                <w:rFonts w:hint="eastAsia" w:ascii="宋体"/>
                <w:kern w:val="0"/>
                <w:sz w:val="26"/>
                <w:szCs w:val="26"/>
              </w:rPr>
              <w:t>（</w:t>
            </w: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万</w:t>
            </w:r>
            <w:r>
              <w:rPr>
                <w:rFonts w:hint="eastAsia" w:ascii="宋体"/>
                <w:kern w:val="0"/>
                <w:sz w:val="26"/>
                <w:szCs w:val="26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29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 xml:space="preserve">1 </w:t>
            </w:r>
          </w:p>
        </w:tc>
        <w:tc>
          <w:tcPr>
            <w:tcW w:w="380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/>
                <w:kern w:val="0"/>
                <w:sz w:val="26"/>
                <w:szCs w:val="26"/>
                <w:lang w:eastAsia="zh-CN"/>
              </w:rPr>
              <w:t>福建省纺织鞋服产业“十五五”高质量发展研究课题</w:t>
            </w:r>
          </w:p>
        </w:tc>
        <w:tc>
          <w:tcPr>
            <w:tcW w:w="308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宋体"/>
                <w:kern w:val="0"/>
                <w:sz w:val="26"/>
                <w:szCs w:val="26"/>
                <w:lang w:eastAsia="zh-CN"/>
              </w:rPr>
            </w:pPr>
          </w:p>
        </w:tc>
      </w:tr>
    </w:tbl>
    <w:p>
      <w:pPr>
        <w:spacing w:line="580" w:lineRule="exact"/>
        <w:rPr>
          <w:rFonts w:hint="eastAsia" w:ascii="宋体" w:hAnsi="宋体" w:cs="宋体"/>
          <w:color w:val="000000"/>
          <w:sz w:val="27"/>
          <w:szCs w:val="27"/>
          <w:u w:val="single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备注：上述总价合计应包括所有货物以及相关税费等一切费用，报价超过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  <w:lang w:val="en-US" w:eastAsia="zh-CN"/>
        </w:rPr>
        <w:t>10万元</w:t>
      </w: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，视为无效报价。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F2B90"/>
    <w:rsid w:val="CFFD8066"/>
    <w:rsid w:val="D73FA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 reader-word-s3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2023-02-18T09:20:00Z</dcterms:created>
  <dc:creator>郑成</dc:creator>
  <cp:lastModifiedBy>郑成</cp:lastModifiedBy>
  <cp:lastPrinted>2023-02-20T17:15:00Z</cp:lastPrinted>
  <dcterms:modified xsi:type="dcterms:W3CDTF">2025-07-10T08:41:35Z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