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大标宋简体" w:eastAsia="方正大标宋简体"/>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ascii="方正大标宋简体" w:eastAsia="方正大标宋简体"/>
        </w:rPr>
      </w:pPr>
      <w:r>
        <w:rPr>
          <w:rFonts w:hint="eastAsia" w:ascii="方正大标宋简体" w:eastAsia="方正大标宋简体"/>
        </w:rPr>
        <w:t>采购内容及要求</w:t>
      </w:r>
    </w:p>
    <w:p>
      <w:pPr>
        <w:ind w:firstLine="707" w:firstLineChars="221"/>
        <w:rPr>
          <w:rFonts w:ascii="黑体" w:hAnsi="黑体" w:eastAsia="黑体"/>
          <w:sz w:val="32"/>
          <w:szCs w:val="32"/>
        </w:rPr>
      </w:pPr>
      <w:r>
        <w:rPr>
          <w:rFonts w:hint="eastAsia" w:ascii="黑体" w:hAnsi="黑体" w:eastAsia="黑体"/>
          <w:sz w:val="32"/>
          <w:szCs w:val="32"/>
        </w:rPr>
        <w:t>一、项目概况</w:t>
      </w:r>
    </w:p>
    <w:p>
      <w:pPr>
        <w:ind w:firstLine="640" w:firstLineChars="200"/>
        <w:rPr>
          <w:sz w:val="32"/>
          <w:szCs w:val="32"/>
        </w:rPr>
      </w:pPr>
      <w:r>
        <w:rPr>
          <w:rFonts w:hint="eastAsia"/>
          <w:sz w:val="32"/>
          <w:szCs w:val="32"/>
        </w:rPr>
        <w:t>本项目为福建省无线电监</w:t>
      </w:r>
      <w:bookmarkStart w:id="0" w:name="_GoBack"/>
      <w:bookmarkEnd w:id="0"/>
      <w:r>
        <w:rPr>
          <w:rFonts w:hint="eastAsia"/>
          <w:sz w:val="32"/>
          <w:szCs w:val="32"/>
        </w:rPr>
        <w:t>测技术训练设施运行维护项目，需对无线电理论训练子系统以及无线电演练智能监控子系统、定位和音视频回传终端、信号分析训练子系统、信号源等相关训练器材提供一年的运行维护服务，确保系统安全、稳定、高效运行。</w:t>
      </w:r>
    </w:p>
    <w:p>
      <w:pPr>
        <w:ind w:firstLine="707" w:firstLineChars="221"/>
        <w:rPr>
          <w:rFonts w:ascii="黑体" w:hAnsi="黑体" w:eastAsia="黑体"/>
          <w:sz w:val="32"/>
          <w:szCs w:val="32"/>
        </w:rPr>
      </w:pPr>
      <w:r>
        <w:rPr>
          <w:rFonts w:hint="eastAsia" w:ascii="黑体" w:hAnsi="黑体" w:eastAsia="黑体"/>
          <w:sz w:val="32"/>
          <w:szCs w:val="32"/>
        </w:rPr>
        <w:t>二、技术要求</w:t>
      </w:r>
    </w:p>
    <w:p>
      <w:pPr>
        <w:ind w:firstLine="640" w:firstLineChars="200"/>
        <w:rPr>
          <w:sz w:val="32"/>
          <w:szCs w:val="32"/>
        </w:rPr>
      </w:pPr>
      <w:r>
        <w:rPr>
          <w:rFonts w:hint="eastAsia"/>
          <w:sz w:val="32"/>
          <w:szCs w:val="32"/>
        </w:rPr>
        <w:t>（一）保障无线电理论训练子系统正常运行、资料（题库）更新等工作，包括但不限于以下内容：</w:t>
      </w:r>
    </w:p>
    <w:p>
      <w:pPr>
        <w:ind w:firstLine="640" w:firstLineChars="200"/>
        <w:rPr>
          <w:sz w:val="32"/>
          <w:szCs w:val="32"/>
        </w:rPr>
      </w:pPr>
      <w:r>
        <w:rPr>
          <w:rFonts w:hint="eastAsia"/>
          <w:sz w:val="32"/>
          <w:szCs w:val="32"/>
        </w:rPr>
        <w:t>1.负责理论训练系统主要模块内容的日常更新和维护，包括资料、题库、练习、培训和考试等模块。资料的信息内容必须及时更新，公开的国家无线电管理政策文件应当在发布后10个工作日内更新。</w:t>
      </w:r>
    </w:p>
    <w:p>
      <w:pPr>
        <w:ind w:firstLine="640" w:firstLineChars="200"/>
        <w:rPr>
          <w:sz w:val="32"/>
          <w:szCs w:val="32"/>
        </w:rPr>
      </w:pPr>
      <w:r>
        <w:rPr>
          <w:rFonts w:hint="eastAsia"/>
          <w:sz w:val="32"/>
          <w:szCs w:val="32"/>
        </w:rPr>
        <w:t>2.日常巡察和定期巡察，定期查找死链接、空栏目，主要包括：</w:t>
      </w:r>
    </w:p>
    <w:p>
      <w:pPr>
        <w:ind w:firstLine="640" w:firstLineChars="200"/>
        <w:rPr>
          <w:sz w:val="32"/>
          <w:szCs w:val="32"/>
        </w:rPr>
      </w:pPr>
      <w:r>
        <w:rPr>
          <w:rFonts w:hint="eastAsia"/>
          <w:sz w:val="32"/>
          <w:szCs w:val="32"/>
        </w:rPr>
        <w:t>（1）系统是否正常运转，包括能否正常访问、有无错断链等；</w:t>
      </w:r>
    </w:p>
    <w:p>
      <w:pPr>
        <w:ind w:firstLine="640" w:firstLineChars="200"/>
        <w:rPr>
          <w:sz w:val="32"/>
          <w:szCs w:val="32"/>
        </w:rPr>
      </w:pPr>
      <w:r>
        <w:rPr>
          <w:rFonts w:hint="eastAsia"/>
          <w:sz w:val="32"/>
          <w:szCs w:val="32"/>
        </w:rPr>
        <w:t>（2</w:t>
      </w:r>
      <w:r>
        <w:rPr>
          <w:sz w:val="32"/>
          <w:szCs w:val="32"/>
        </w:rPr>
        <w:t>）</w:t>
      </w:r>
      <w:r>
        <w:rPr>
          <w:rFonts w:hint="eastAsia"/>
          <w:sz w:val="32"/>
          <w:szCs w:val="32"/>
        </w:rPr>
        <w:t>系统功能是否正常，如错题集、学习时长、练习、测试等功能；</w:t>
      </w:r>
    </w:p>
    <w:p>
      <w:pPr>
        <w:ind w:firstLine="640" w:firstLineChars="200"/>
        <w:rPr>
          <w:sz w:val="32"/>
          <w:szCs w:val="32"/>
        </w:rPr>
      </w:pPr>
      <w:r>
        <w:rPr>
          <w:rFonts w:hint="eastAsia"/>
          <w:sz w:val="32"/>
          <w:szCs w:val="32"/>
        </w:rPr>
        <w:t>（3</w:t>
      </w:r>
      <w:r>
        <w:rPr>
          <w:sz w:val="32"/>
          <w:szCs w:val="32"/>
        </w:rPr>
        <w:t>）</w:t>
      </w:r>
      <w:r>
        <w:rPr>
          <w:rFonts w:hint="eastAsia"/>
          <w:sz w:val="32"/>
          <w:szCs w:val="32"/>
        </w:rPr>
        <w:t>系统要素是否完整准确，包括是否有空栏目或栏目名称与内容不符等；</w:t>
      </w:r>
    </w:p>
    <w:p>
      <w:pPr>
        <w:ind w:firstLine="640" w:firstLineChars="200"/>
        <w:rPr>
          <w:sz w:val="32"/>
          <w:szCs w:val="32"/>
        </w:rPr>
      </w:pPr>
      <w:r>
        <w:rPr>
          <w:rFonts w:hint="eastAsia"/>
          <w:sz w:val="32"/>
          <w:szCs w:val="32"/>
        </w:rPr>
        <w:t>（4</w:t>
      </w:r>
      <w:r>
        <w:rPr>
          <w:sz w:val="32"/>
          <w:szCs w:val="32"/>
        </w:rPr>
        <w:t>）</w:t>
      </w:r>
      <w:r>
        <w:rPr>
          <w:rFonts w:hint="eastAsia"/>
          <w:sz w:val="32"/>
          <w:szCs w:val="32"/>
        </w:rPr>
        <w:t>系统与一体化平台是否衔接流畅。</w:t>
      </w:r>
    </w:p>
    <w:p>
      <w:pPr>
        <w:ind w:firstLine="640" w:firstLineChars="200"/>
        <w:rPr>
          <w:sz w:val="32"/>
          <w:szCs w:val="32"/>
        </w:rPr>
      </w:pPr>
      <w:r>
        <w:rPr>
          <w:rFonts w:hint="eastAsia"/>
          <w:sz w:val="32"/>
          <w:szCs w:val="32"/>
        </w:rPr>
        <w:t>3.系统恢复测试，定期（服务期内每年至少1次）对系统进行恢复测试，测试备份数据的可靠性；解决系统故障问题，配合开展信息系统安全巡检工作和等保测评，根据实际情况完成系统安全漏洞修复整改工作。</w:t>
      </w:r>
    </w:p>
    <w:p>
      <w:pPr>
        <w:ind w:firstLine="640" w:firstLineChars="200"/>
        <w:rPr>
          <w:sz w:val="32"/>
          <w:szCs w:val="32"/>
        </w:rPr>
      </w:pPr>
      <w:r>
        <w:rPr>
          <w:rFonts w:hint="eastAsia"/>
          <w:sz w:val="32"/>
          <w:szCs w:val="32"/>
        </w:rPr>
        <w:t>4.协同组织在线培训：协同年度在线培训课程设计和组织在线培训，按要求对在线培训进行跟踪；</w:t>
      </w:r>
    </w:p>
    <w:p>
      <w:pPr>
        <w:ind w:firstLine="640" w:firstLineChars="200"/>
        <w:rPr>
          <w:sz w:val="32"/>
          <w:szCs w:val="32"/>
        </w:rPr>
      </w:pPr>
      <w:r>
        <w:rPr>
          <w:rFonts w:hint="eastAsia"/>
          <w:sz w:val="32"/>
          <w:szCs w:val="32"/>
        </w:rPr>
        <w:t>5.协同培训视频课件制作：协同采购人将组织的现场培训视频制作为课件，并及时发布更新到系统中；维护既有视频课件，提出更新退出建议；</w:t>
      </w:r>
    </w:p>
    <w:p>
      <w:pPr>
        <w:ind w:firstLine="640" w:firstLineChars="200"/>
        <w:rPr>
          <w:sz w:val="32"/>
          <w:szCs w:val="32"/>
        </w:rPr>
      </w:pPr>
      <w:r>
        <w:rPr>
          <w:rFonts w:hint="eastAsia"/>
          <w:sz w:val="32"/>
          <w:szCs w:val="32"/>
        </w:rPr>
        <w:t>6.对无线电理论训练子系统服务器进行运行维护。服务器升级保障：内存≥256G、固态硬盘≥960G；运维期内设备损坏时，负责免费维修或更换。</w:t>
      </w:r>
    </w:p>
    <w:p>
      <w:pPr>
        <w:ind w:firstLine="640" w:firstLineChars="200"/>
        <w:rPr>
          <w:sz w:val="32"/>
          <w:szCs w:val="32"/>
        </w:rPr>
      </w:pPr>
      <w:r>
        <w:rPr>
          <w:rFonts w:hint="eastAsia"/>
          <w:sz w:val="32"/>
          <w:szCs w:val="32"/>
        </w:rPr>
        <w:t>（二）保障无线电演练智能监控子系统正常运行，包括但不限于以下内容：</w:t>
      </w:r>
    </w:p>
    <w:p>
      <w:pPr>
        <w:ind w:firstLine="640" w:firstLineChars="200"/>
        <w:rPr>
          <w:sz w:val="32"/>
          <w:szCs w:val="32"/>
        </w:rPr>
      </w:pPr>
      <w:r>
        <w:rPr>
          <w:rFonts w:hint="eastAsia"/>
          <w:sz w:val="32"/>
          <w:szCs w:val="32"/>
        </w:rPr>
        <w:t>1.负责无线电演练智能监控子系统日常更新和运行维护；</w:t>
      </w:r>
    </w:p>
    <w:p>
      <w:pPr>
        <w:ind w:firstLine="640" w:firstLineChars="200"/>
        <w:rPr>
          <w:sz w:val="32"/>
          <w:szCs w:val="32"/>
        </w:rPr>
      </w:pPr>
      <w:r>
        <w:rPr>
          <w:rFonts w:hint="eastAsia"/>
          <w:sz w:val="32"/>
          <w:szCs w:val="32"/>
        </w:rPr>
        <w:t>2.运行无线电演练智能监控子系统服务器进行运行维护。服务器升级保障：内存≥128G；</w:t>
      </w:r>
    </w:p>
    <w:p>
      <w:pPr>
        <w:ind w:firstLine="640" w:firstLineChars="200"/>
        <w:rPr>
          <w:sz w:val="32"/>
          <w:szCs w:val="32"/>
        </w:rPr>
      </w:pPr>
      <w:r>
        <w:rPr>
          <w:rFonts w:hint="eastAsia"/>
          <w:sz w:val="32"/>
          <w:szCs w:val="32"/>
        </w:rPr>
        <w:t>3.运维期内设备损坏时，负责免费维修或更换；</w:t>
      </w:r>
    </w:p>
    <w:p>
      <w:pPr>
        <w:ind w:firstLine="640" w:firstLineChars="200"/>
        <w:rPr>
          <w:sz w:val="32"/>
          <w:szCs w:val="32"/>
        </w:rPr>
      </w:pPr>
      <w:r>
        <w:rPr>
          <w:rFonts w:hint="eastAsia"/>
          <w:sz w:val="32"/>
          <w:szCs w:val="32"/>
        </w:rPr>
        <w:t>4.系统恢复测试，定期（服务期内每年至少1次）对系统进行恢复测试，测试备份数据的可靠性；解决系统故障问题。</w:t>
      </w:r>
    </w:p>
    <w:p>
      <w:pPr>
        <w:ind w:firstLine="640" w:firstLineChars="200"/>
        <w:rPr>
          <w:sz w:val="32"/>
          <w:szCs w:val="32"/>
          <w:lang w:bidi="ar"/>
        </w:rPr>
      </w:pPr>
      <w:r>
        <w:rPr>
          <w:rFonts w:hint="eastAsia"/>
          <w:sz w:val="32"/>
          <w:szCs w:val="32"/>
        </w:rPr>
        <w:t>5.定期与</w:t>
      </w:r>
      <w:r>
        <w:rPr>
          <w:rFonts w:hint="eastAsia"/>
          <w:sz w:val="32"/>
          <w:szCs w:val="32"/>
          <w:lang w:bidi="ar"/>
        </w:rPr>
        <w:t>人员、车载</w:t>
      </w:r>
      <w:r>
        <w:rPr>
          <w:rFonts w:hint="eastAsia"/>
          <w:sz w:val="32"/>
          <w:szCs w:val="32"/>
        </w:rPr>
        <w:t>定位</w:t>
      </w:r>
      <w:r>
        <w:rPr>
          <w:rFonts w:hint="eastAsia"/>
          <w:sz w:val="32"/>
          <w:szCs w:val="32"/>
          <w:lang w:bidi="ar"/>
        </w:rPr>
        <w:t>和音视频回传终端进行互联测试。</w:t>
      </w:r>
    </w:p>
    <w:p>
      <w:pPr>
        <w:ind w:firstLine="640" w:firstLineChars="200"/>
        <w:rPr>
          <w:rFonts w:cs="宋体"/>
          <w:sz w:val="32"/>
          <w:szCs w:val="32"/>
          <w:lang w:bidi="ar"/>
        </w:rPr>
      </w:pPr>
      <w:r>
        <w:rPr>
          <w:rFonts w:hint="eastAsia"/>
          <w:sz w:val="32"/>
          <w:szCs w:val="32"/>
        </w:rPr>
        <w:t>（三）信号源运行维护，包括但不限于以下内容：</w:t>
      </w:r>
    </w:p>
    <w:p>
      <w:pPr>
        <w:ind w:firstLine="640" w:firstLineChars="200"/>
        <w:rPr>
          <w:sz w:val="32"/>
          <w:szCs w:val="32"/>
        </w:rPr>
      </w:pPr>
      <w:r>
        <w:rPr>
          <w:rFonts w:hint="eastAsia"/>
          <w:sz w:val="32"/>
          <w:szCs w:val="32"/>
        </w:rPr>
        <w:t>1.对10台套低功率智能信号源、2台套高功率智能信号源、1台套卫星及1台套短波信号源进行运行维护，运维期内主要技术参数应达到设备说明书要求和系统安装验收测试要求。</w:t>
      </w:r>
    </w:p>
    <w:p>
      <w:pPr>
        <w:ind w:firstLine="640" w:firstLineChars="200"/>
        <w:rPr>
          <w:sz w:val="32"/>
          <w:szCs w:val="32"/>
        </w:rPr>
      </w:pPr>
      <w:r>
        <w:rPr>
          <w:rFonts w:hint="eastAsia"/>
          <w:sz w:val="32"/>
          <w:szCs w:val="32"/>
        </w:rPr>
        <w:t>2.日常开关机、运行测试、参数测试；</w:t>
      </w:r>
    </w:p>
    <w:p>
      <w:pPr>
        <w:ind w:firstLine="640" w:firstLineChars="200"/>
        <w:rPr>
          <w:sz w:val="32"/>
          <w:szCs w:val="32"/>
        </w:rPr>
      </w:pPr>
      <w:r>
        <w:rPr>
          <w:rFonts w:hint="eastAsia"/>
          <w:sz w:val="32"/>
          <w:szCs w:val="32"/>
        </w:rPr>
        <w:t>3.确保微功率智能信号源自带电池运行时间≥5小时；提供卫星信号源外带移动电源1台套输出功率≥2000W，电池容量≥2KVAh，充满时间≤2小时，确保满足卫星信号源连续使用时间≥5小时，具备IP53防尘防水等级；提供短波信号源外带移动电源1台套输出功率≥2000W，电池容量≥2KVAh，充满时间≤2小时，确保满足短波信号源连续使用时间≥5小时，具备IP53防尘防水等级；</w:t>
      </w:r>
    </w:p>
    <w:p>
      <w:pPr>
        <w:ind w:firstLine="640" w:firstLineChars="200"/>
        <w:rPr>
          <w:rFonts w:cs="仿宋_GB2312"/>
          <w:color w:val="000000"/>
          <w:sz w:val="32"/>
          <w:szCs w:val="32"/>
        </w:rPr>
      </w:pPr>
      <w:r>
        <w:rPr>
          <w:rFonts w:hint="eastAsia"/>
          <w:sz w:val="32"/>
          <w:szCs w:val="32"/>
        </w:rPr>
        <w:t>4.运维期内设备损坏时，负责免费维修或更换，包括电池、充电器等</w:t>
      </w:r>
      <w:r>
        <w:rPr>
          <w:rFonts w:hint="eastAsia" w:cs="仿宋_GB2312"/>
          <w:color w:val="000000"/>
          <w:sz w:val="32"/>
          <w:szCs w:val="32"/>
        </w:rPr>
        <w:t>。</w:t>
      </w:r>
    </w:p>
    <w:p>
      <w:pPr>
        <w:ind w:firstLine="640" w:firstLineChars="200"/>
        <w:rPr>
          <w:sz w:val="32"/>
          <w:szCs w:val="32"/>
        </w:rPr>
      </w:pPr>
      <w:r>
        <w:rPr>
          <w:rFonts w:hint="eastAsia"/>
          <w:sz w:val="32"/>
          <w:szCs w:val="32"/>
        </w:rPr>
        <w:t>（四）人员、车载定位和音视频回传终端运行维护，包括但不限于以下内容：</w:t>
      </w:r>
    </w:p>
    <w:p>
      <w:pPr>
        <w:ind w:firstLine="640" w:firstLineChars="200"/>
        <w:rPr>
          <w:sz w:val="32"/>
          <w:szCs w:val="32"/>
        </w:rPr>
      </w:pPr>
      <w:r>
        <w:rPr>
          <w:rFonts w:hint="eastAsia"/>
          <w:sz w:val="32"/>
          <w:szCs w:val="32"/>
        </w:rPr>
        <w:t>1.对10台套人员定位和音视频回传终端以及20台套车载定位和音视频回传终端进行运行维护，运维期内主要技术参数应达到设备说明书要求和系统安装验收测试要求。</w:t>
      </w:r>
    </w:p>
    <w:p>
      <w:pPr>
        <w:ind w:firstLine="640" w:firstLineChars="200"/>
        <w:rPr>
          <w:sz w:val="32"/>
          <w:szCs w:val="32"/>
        </w:rPr>
      </w:pPr>
      <w:r>
        <w:rPr>
          <w:rFonts w:hint="eastAsia"/>
          <w:sz w:val="32"/>
          <w:szCs w:val="32"/>
        </w:rPr>
        <w:t>2.日常开关机、运行测试、参数测试；</w:t>
      </w:r>
    </w:p>
    <w:p>
      <w:pPr>
        <w:ind w:firstLine="640" w:firstLineChars="200"/>
        <w:rPr>
          <w:sz w:val="32"/>
          <w:szCs w:val="32"/>
        </w:rPr>
      </w:pPr>
      <w:r>
        <w:rPr>
          <w:rFonts w:hint="eastAsia"/>
          <w:sz w:val="32"/>
          <w:szCs w:val="32"/>
        </w:rPr>
        <w:t>3.提供无线网络接入环境，使运维范围内回传终端接入智能监控子系统：≥30张4G公众移动通信流量卡、年度总数据流量≥3000GB或每张卡月数据流量≥20GB；</w:t>
      </w:r>
    </w:p>
    <w:p>
      <w:pPr>
        <w:ind w:firstLine="640" w:firstLineChars="200"/>
        <w:rPr>
          <w:sz w:val="32"/>
          <w:szCs w:val="32"/>
        </w:rPr>
      </w:pPr>
      <w:r>
        <w:rPr>
          <w:rFonts w:hint="eastAsia"/>
          <w:sz w:val="32"/>
          <w:szCs w:val="32"/>
        </w:rPr>
        <w:t>4.保障音视频数据存储：提供30张TF（micro sd</w:t>
      </w:r>
      <w:r>
        <w:rPr>
          <w:sz w:val="32"/>
          <w:szCs w:val="32"/>
        </w:rPr>
        <w:t>）</w:t>
      </w:r>
      <w:r>
        <w:rPr>
          <w:rFonts w:hint="eastAsia"/>
          <w:sz w:val="32"/>
          <w:szCs w:val="32"/>
        </w:rPr>
        <w:t>存储卡，A2软件性能等级，速率应不低于U1、V10要求。其中10张，要求：32GB≤每卡存储容量≤设备支持最大值；其中20张，要求：128GB≤每卡存储容量≤设备支持最大值；</w:t>
      </w:r>
    </w:p>
    <w:p>
      <w:pPr>
        <w:ind w:firstLine="640" w:firstLineChars="200"/>
        <w:rPr>
          <w:sz w:val="32"/>
          <w:szCs w:val="32"/>
        </w:rPr>
      </w:pPr>
      <w:r>
        <w:rPr>
          <w:rFonts w:hint="eastAsia"/>
          <w:sz w:val="32"/>
          <w:szCs w:val="32"/>
        </w:rPr>
        <w:t>5. 确保人员定位和音视频回传终端自带电池运行时间≥5小时；</w:t>
      </w:r>
    </w:p>
    <w:p>
      <w:pPr>
        <w:ind w:firstLine="640" w:firstLineChars="200"/>
        <w:rPr>
          <w:sz w:val="32"/>
          <w:szCs w:val="32"/>
        </w:rPr>
      </w:pPr>
      <w:r>
        <w:rPr>
          <w:rFonts w:hint="eastAsia"/>
          <w:sz w:val="32"/>
          <w:szCs w:val="32"/>
        </w:rPr>
        <w:t>6.运维期内设备损坏时，负责免费维修或更换，包括TF存储卡、流量sim卡、电池、充电器等。</w:t>
      </w:r>
    </w:p>
    <w:p>
      <w:pPr>
        <w:ind w:firstLine="640" w:firstLineChars="200"/>
        <w:rPr>
          <w:sz w:val="32"/>
          <w:szCs w:val="32"/>
        </w:rPr>
      </w:pPr>
      <w:r>
        <w:rPr>
          <w:rFonts w:hint="eastAsia"/>
          <w:sz w:val="32"/>
          <w:szCs w:val="32"/>
        </w:rPr>
        <w:t>（五</w:t>
      </w:r>
      <w:r>
        <w:rPr>
          <w:sz w:val="32"/>
          <w:szCs w:val="32"/>
        </w:rPr>
        <w:t>）</w:t>
      </w:r>
      <w:r>
        <w:rPr>
          <w:rFonts w:hint="eastAsia"/>
          <w:sz w:val="32"/>
          <w:szCs w:val="32"/>
        </w:rPr>
        <w:t>信号分析</w:t>
      </w:r>
      <w:r>
        <w:rPr>
          <w:sz w:val="32"/>
          <w:szCs w:val="32"/>
        </w:rPr>
        <w:t>子</w:t>
      </w:r>
      <w:r>
        <w:rPr>
          <w:rFonts w:hint="eastAsia"/>
          <w:sz w:val="32"/>
          <w:szCs w:val="32"/>
        </w:rPr>
        <w:t>系统运行维护</w:t>
      </w:r>
    </w:p>
    <w:p>
      <w:pPr>
        <w:ind w:firstLine="640" w:firstLineChars="200"/>
        <w:rPr>
          <w:sz w:val="32"/>
          <w:szCs w:val="32"/>
        </w:rPr>
      </w:pPr>
      <w:r>
        <w:rPr>
          <w:rFonts w:hint="eastAsia"/>
          <w:sz w:val="32"/>
          <w:szCs w:val="32"/>
        </w:rPr>
        <w:t>1.对1台套信号分析</w:t>
      </w:r>
      <w:r>
        <w:rPr>
          <w:sz w:val="32"/>
          <w:szCs w:val="32"/>
        </w:rPr>
        <w:t>子</w:t>
      </w:r>
      <w:r>
        <w:rPr>
          <w:rFonts w:hint="eastAsia"/>
          <w:sz w:val="32"/>
          <w:szCs w:val="32"/>
        </w:rPr>
        <w:t>系统进行运行维护，运维期内主要技术参数应达到设备说明书要求和系统安装验收测试要求。</w:t>
      </w:r>
    </w:p>
    <w:p>
      <w:pPr>
        <w:ind w:firstLine="640" w:firstLineChars="200"/>
        <w:rPr>
          <w:sz w:val="32"/>
          <w:szCs w:val="32"/>
        </w:rPr>
      </w:pPr>
      <w:r>
        <w:rPr>
          <w:rFonts w:hint="eastAsia"/>
          <w:sz w:val="32"/>
          <w:szCs w:val="32"/>
        </w:rPr>
        <w:t>2.日常开关机、运行测试、参数测试；</w:t>
      </w:r>
    </w:p>
    <w:p>
      <w:pPr>
        <w:ind w:firstLine="640" w:firstLineChars="200"/>
        <w:rPr>
          <w:sz w:val="32"/>
          <w:szCs w:val="32"/>
        </w:rPr>
      </w:pPr>
      <w:r>
        <w:rPr>
          <w:rFonts w:hint="eastAsia"/>
          <w:sz w:val="32"/>
          <w:szCs w:val="32"/>
        </w:rPr>
        <w:t>3.运维期内设备损坏时，负责免费维修或更换，包括外接电源等</w:t>
      </w:r>
      <w:r>
        <w:rPr>
          <w:rFonts w:hint="eastAsia" w:cs="仿宋_GB2312"/>
          <w:color w:val="000000"/>
          <w:sz w:val="32"/>
          <w:szCs w:val="32"/>
        </w:rPr>
        <w:t>。</w:t>
      </w:r>
    </w:p>
    <w:p>
      <w:pPr>
        <w:ind w:firstLine="640" w:firstLineChars="200"/>
        <w:rPr>
          <w:sz w:val="32"/>
          <w:szCs w:val="32"/>
        </w:rPr>
      </w:pPr>
      <w:r>
        <w:rPr>
          <w:rFonts w:hint="eastAsia"/>
          <w:sz w:val="32"/>
          <w:szCs w:val="32"/>
        </w:rPr>
        <w:t>（六</w:t>
      </w:r>
      <w:r>
        <w:rPr>
          <w:sz w:val="32"/>
          <w:szCs w:val="32"/>
        </w:rPr>
        <w:t>）</w:t>
      </w:r>
      <w:r>
        <w:rPr>
          <w:rFonts w:hint="eastAsia"/>
          <w:sz w:val="32"/>
          <w:szCs w:val="32"/>
        </w:rPr>
        <w:t>提供现场技术支持</w:t>
      </w:r>
    </w:p>
    <w:p>
      <w:pPr>
        <w:ind w:firstLine="640" w:firstLineChars="200"/>
        <w:rPr>
          <w:sz w:val="32"/>
          <w:szCs w:val="32"/>
        </w:rPr>
      </w:pPr>
      <w:r>
        <w:rPr>
          <w:rFonts w:hint="eastAsia"/>
          <w:sz w:val="32"/>
          <w:szCs w:val="32"/>
        </w:rPr>
        <w:t>运维期内，提供不少于2个技术人员、不少于3天或1次的监测技术演练现场支持，安装调试人员车辆定位和音视频回传终端，确保信号源等的正常运行工作，协助徒步查找、车辆移动监测等科目的演练工作。现场提供不低于A4幅面激光双面打印。</w:t>
      </w:r>
    </w:p>
    <w:p>
      <w:pPr>
        <w:ind w:firstLine="643" w:firstLineChars="200"/>
        <w:rPr>
          <w:sz w:val="32"/>
          <w:szCs w:val="32"/>
        </w:rPr>
      </w:pPr>
      <w:r>
        <w:rPr>
          <w:rFonts w:hint="eastAsia"/>
          <w:b/>
          <w:sz w:val="32"/>
          <w:szCs w:val="32"/>
        </w:rPr>
        <w:t>简表如下</w:t>
      </w:r>
      <w:r>
        <w:rPr>
          <w:rFonts w:hint="eastAsia"/>
          <w:sz w:val="32"/>
          <w:szCs w:val="32"/>
        </w:rPr>
        <w:t>：</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4"/>
        <w:gridCol w:w="1038"/>
        <w:gridCol w:w="5494"/>
        <w:gridCol w:w="634"/>
        <w:gridCol w:w="59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b/>
                <w:sz w:val="24"/>
                <w:szCs w:val="24"/>
              </w:rPr>
            </w:pPr>
            <w:r>
              <w:rPr>
                <w:rFonts w:cs="仿宋_GB2312" w:asciiTheme="minorEastAsia" w:hAnsiTheme="minorEastAsia"/>
                <w:b/>
                <w:color w:val="000000"/>
                <w:sz w:val="24"/>
                <w:szCs w:val="24"/>
              </w:rPr>
              <w:t>序号</w:t>
            </w:r>
          </w:p>
        </w:tc>
        <w:tc>
          <w:tcPr>
            <w:tcW w:w="103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b/>
                <w:sz w:val="24"/>
                <w:szCs w:val="24"/>
              </w:rPr>
            </w:pPr>
            <w:r>
              <w:rPr>
                <w:rFonts w:cs="仿宋_GB2312" w:asciiTheme="minorEastAsia" w:hAnsiTheme="minorEastAsia"/>
                <w:b/>
                <w:color w:val="000000"/>
                <w:sz w:val="24"/>
                <w:szCs w:val="24"/>
              </w:rPr>
              <w:t>货物及服务名称</w:t>
            </w:r>
          </w:p>
        </w:tc>
        <w:tc>
          <w:tcPr>
            <w:tcW w:w="549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b/>
                <w:sz w:val="24"/>
                <w:szCs w:val="24"/>
              </w:rPr>
            </w:pPr>
            <w:r>
              <w:rPr>
                <w:rFonts w:cs="仿宋_GB2312" w:asciiTheme="minorEastAsia" w:hAnsiTheme="minorEastAsia"/>
                <w:b/>
                <w:color w:val="000000"/>
                <w:sz w:val="24"/>
                <w:szCs w:val="24"/>
              </w:rPr>
              <w:t>技术和服务要求</w:t>
            </w:r>
          </w:p>
        </w:tc>
        <w:tc>
          <w:tcPr>
            <w:tcW w:w="63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b/>
                <w:sz w:val="24"/>
                <w:szCs w:val="24"/>
              </w:rPr>
            </w:pPr>
            <w:r>
              <w:rPr>
                <w:rFonts w:cs="仿宋_GB2312" w:asciiTheme="minorEastAsia" w:hAnsiTheme="minorEastAsia"/>
                <w:b/>
                <w:color w:val="000000"/>
                <w:sz w:val="24"/>
                <w:szCs w:val="24"/>
              </w:rPr>
              <w:t>数量</w:t>
            </w:r>
          </w:p>
        </w:tc>
        <w:tc>
          <w:tcPr>
            <w:tcW w:w="59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b/>
                <w:sz w:val="24"/>
                <w:szCs w:val="24"/>
              </w:rPr>
            </w:pPr>
            <w:r>
              <w:rPr>
                <w:rFonts w:cs="仿宋_GB2312" w:asciiTheme="minorEastAsia" w:hAnsiTheme="minorEastAsia"/>
                <w:b/>
                <w:color w:val="000000"/>
                <w:sz w:val="24"/>
                <w:szCs w:val="24"/>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1</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低功率信号源运维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1"/>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日常开关机、运行测试、参数测试；</w:t>
            </w:r>
          </w:p>
          <w:p>
            <w:pPr>
              <w:pStyle w:val="7"/>
              <w:numPr>
                <w:ilvl w:val="0"/>
                <w:numId w:val="1"/>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电池维护：自带电池运行时间≥5小时；</w:t>
            </w:r>
          </w:p>
          <w:p>
            <w:pPr>
              <w:pStyle w:val="7"/>
              <w:numPr>
                <w:ilvl w:val="0"/>
                <w:numId w:val="1"/>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rPr>
              <w:t>运维期内主要技术参数应与</w:t>
            </w:r>
            <w:r>
              <w:rPr>
                <w:rFonts w:cs="仿宋_GB2312" w:asciiTheme="minorEastAsia" w:hAnsiTheme="minorEastAsia"/>
                <w:color w:val="000000"/>
                <w:sz w:val="24"/>
                <w:szCs w:val="24"/>
                <w:lang w:eastAsia="zh-CN"/>
              </w:rPr>
              <w:t>设备</w:t>
            </w:r>
            <w:r>
              <w:rPr>
                <w:rFonts w:cs="仿宋_GB2312" w:asciiTheme="minorEastAsia" w:hAnsiTheme="minorEastAsia"/>
                <w:color w:val="000000"/>
                <w:sz w:val="24"/>
                <w:szCs w:val="24"/>
              </w:rPr>
              <w:t>说明书要求和系统安装验收时的设置值保持一致</w:t>
            </w:r>
            <w:r>
              <w:rPr>
                <w:rFonts w:cs="仿宋_GB2312" w:asciiTheme="minorEastAsia" w:hAnsiTheme="minorEastAsia"/>
                <w:color w:val="000000"/>
                <w:sz w:val="24"/>
                <w:szCs w:val="24"/>
                <w:lang w:eastAsia="zh-CN"/>
              </w:rPr>
              <w:t>；</w:t>
            </w:r>
          </w:p>
          <w:p>
            <w:pPr>
              <w:pStyle w:val="7"/>
              <w:numPr>
                <w:ilvl w:val="0"/>
                <w:numId w:val="1"/>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rPr>
              <w:t>运维期内设备损坏时，负责免费维修或更换</w:t>
            </w:r>
            <w:r>
              <w:rPr>
                <w:rFonts w:cs="仿宋_GB2312" w:asciiTheme="minorEastAsia" w:hAnsiTheme="minorEastAsia"/>
                <w:color w:val="000000"/>
                <w:sz w:val="24"/>
                <w:szCs w:val="24"/>
                <w:lang w:eastAsia="zh-CN"/>
              </w:rPr>
              <w:t>。</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10</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台套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2</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sz w:val="24"/>
                <w:szCs w:val="24"/>
              </w:rPr>
            </w:pPr>
            <w:r>
              <w:rPr>
                <w:rFonts w:cs="仿宋_GB2312" w:asciiTheme="minorEastAsia" w:hAnsiTheme="minorEastAsia"/>
                <w:sz w:val="24"/>
                <w:szCs w:val="24"/>
                <w:lang w:eastAsia="zh-CN"/>
              </w:rPr>
              <w:t>高功率信号源运维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2"/>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日常开关机、运行测试、参数测试；</w:t>
            </w:r>
          </w:p>
          <w:p>
            <w:pPr>
              <w:pStyle w:val="7"/>
              <w:numPr>
                <w:ilvl w:val="0"/>
                <w:numId w:val="2"/>
              </w:numPr>
              <w:rPr>
                <w:rFonts w:hint="default" w:cs="仿宋_GB2312" w:asciiTheme="minorEastAsia" w:hAnsiTheme="minorEastAsia"/>
                <w:sz w:val="24"/>
                <w:szCs w:val="24"/>
              </w:rPr>
            </w:pPr>
            <w:r>
              <w:rPr>
                <w:rFonts w:cs="仿宋_GB2312" w:asciiTheme="minorEastAsia" w:hAnsiTheme="minorEastAsia"/>
                <w:color w:val="000000"/>
                <w:sz w:val="24"/>
                <w:szCs w:val="24"/>
              </w:rPr>
              <w:t>运维期内主要技术参数应与</w:t>
            </w:r>
            <w:r>
              <w:rPr>
                <w:rFonts w:cs="仿宋_GB2312" w:asciiTheme="minorEastAsia" w:hAnsiTheme="minorEastAsia"/>
                <w:color w:val="000000"/>
                <w:sz w:val="24"/>
                <w:szCs w:val="24"/>
                <w:lang w:eastAsia="zh-CN"/>
              </w:rPr>
              <w:t>设备</w:t>
            </w:r>
            <w:r>
              <w:rPr>
                <w:rFonts w:cs="仿宋_GB2312" w:asciiTheme="minorEastAsia" w:hAnsiTheme="minorEastAsia"/>
                <w:color w:val="000000"/>
                <w:sz w:val="24"/>
                <w:szCs w:val="24"/>
              </w:rPr>
              <w:t>说明书要求和系统安装验收时的设置值保持一致</w:t>
            </w:r>
            <w:r>
              <w:rPr>
                <w:rFonts w:cs="仿宋_GB2312" w:asciiTheme="minorEastAsia" w:hAnsiTheme="minorEastAsia"/>
                <w:color w:val="000000"/>
                <w:sz w:val="24"/>
                <w:szCs w:val="24"/>
                <w:lang w:eastAsia="zh-CN"/>
              </w:rPr>
              <w:t>；</w:t>
            </w:r>
          </w:p>
          <w:p>
            <w:pPr>
              <w:pStyle w:val="7"/>
              <w:numPr>
                <w:ilvl w:val="0"/>
                <w:numId w:val="2"/>
              </w:numPr>
              <w:rPr>
                <w:rFonts w:hint="default" w:cs="仿宋_GB2312" w:asciiTheme="minorEastAsia" w:hAnsiTheme="minorEastAsia"/>
                <w:sz w:val="24"/>
                <w:szCs w:val="24"/>
              </w:rPr>
            </w:pPr>
            <w:r>
              <w:rPr>
                <w:rFonts w:cs="仿宋_GB2312" w:asciiTheme="minorEastAsia" w:hAnsiTheme="minorEastAsia"/>
                <w:color w:val="000000"/>
                <w:sz w:val="24"/>
                <w:szCs w:val="24"/>
              </w:rPr>
              <w:t>运维期内设备损坏时，负责免费维修或更换</w:t>
            </w:r>
            <w:r>
              <w:rPr>
                <w:rFonts w:cs="仿宋_GB2312" w:asciiTheme="minorEastAsia" w:hAnsiTheme="minorEastAsia"/>
                <w:color w:val="000000"/>
                <w:sz w:val="24"/>
                <w:szCs w:val="24"/>
                <w:lang w:eastAsia="zh-CN"/>
              </w:rPr>
              <w:t>。</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2</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仿宋_GB2312" w:asciiTheme="minorEastAsia" w:hAnsiTheme="minorEastAsia"/>
                <w:color w:val="000000"/>
                <w:sz w:val="24"/>
                <w:szCs w:val="24"/>
              </w:rPr>
            </w:pPr>
            <w:r>
              <w:rPr>
                <w:rFonts w:cs="仿宋_GB2312" w:asciiTheme="minorEastAsia" w:hAnsiTheme="minorEastAsia"/>
                <w:color w:val="000000"/>
                <w:sz w:val="24"/>
                <w:szCs w:val="24"/>
                <w:lang w:eastAsia="zh-CN"/>
              </w:rPr>
              <w:t>台套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3</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卫星信号源</w:t>
            </w:r>
            <w:r>
              <w:rPr>
                <w:rFonts w:cs="仿宋_GB2312" w:asciiTheme="minorEastAsia" w:hAnsiTheme="minorEastAsia"/>
                <w:sz w:val="24"/>
                <w:szCs w:val="24"/>
                <w:lang w:eastAsia="zh-CN"/>
              </w:rPr>
              <w:t>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3"/>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日常开关机、运行测试、参数测试；</w:t>
            </w:r>
          </w:p>
          <w:p>
            <w:pPr>
              <w:pStyle w:val="7"/>
              <w:numPr>
                <w:ilvl w:val="0"/>
                <w:numId w:val="3"/>
              </w:numPr>
              <w:rPr>
                <w:rFonts w:hint="default" w:cs="仿宋_GB2312" w:asciiTheme="minorEastAsia" w:hAnsiTheme="minorEastAsia"/>
                <w:sz w:val="24"/>
                <w:szCs w:val="24"/>
              </w:rPr>
            </w:pPr>
            <w:r>
              <w:rPr>
                <w:rFonts w:cs="仿宋_GB2312" w:asciiTheme="minorEastAsia" w:hAnsiTheme="minorEastAsia"/>
                <w:color w:val="000000"/>
                <w:sz w:val="24"/>
                <w:szCs w:val="24"/>
              </w:rPr>
              <w:t>运维期内主要技术参数应与</w:t>
            </w:r>
            <w:r>
              <w:rPr>
                <w:rFonts w:cs="仿宋_GB2312" w:asciiTheme="minorEastAsia" w:hAnsiTheme="minorEastAsia"/>
                <w:color w:val="000000"/>
                <w:sz w:val="24"/>
                <w:szCs w:val="24"/>
                <w:lang w:eastAsia="zh-CN"/>
              </w:rPr>
              <w:t>设备</w:t>
            </w:r>
            <w:r>
              <w:rPr>
                <w:rFonts w:cs="仿宋_GB2312" w:asciiTheme="minorEastAsia" w:hAnsiTheme="minorEastAsia"/>
                <w:color w:val="000000"/>
                <w:sz w:val="24"/>
                <w:szCs w:val="24"/>
              </w:rPr>
              <w:t>说明书要求和系统安装验收时的设置值保持一致</w:t>
            </w:r>
            <w:r>
              <w:rPr>
                <w:rFonts w:cs="仿宋_GB2312" w:asciiTheme="minorEastAsia" w:hAnsiTheme="minorEastAsia"/>
                <w:color w:val="000000"/>
                <w:sz w:val="24"/>
                <w:szCs w:val="24"/>
                <w:lang w:eastAsia="zh-CN"/>
              </w:rPr>
              <w:t>；</w:t>
            </w:r>
          </w:p>
          <w:p>
            <w:pPr>
              <w:pStyle w:val="7"/>
              <w:numPr>
                <w:ilvl w:val="0"/>
                <w:numId w:val="3"/>
              </w:numPr>
              <w:rPr>
                <w:rFonts w:hint="default" w:asciiTheme="minorEastAsia" w:hAnsiTheme="minorEastAsia"/>
                <w:sz w:val="24"/>
                <w:szCs w:val="24"/>
              </w:rPr>
            </w:pPr>
            <w:r>
              <w:rPr>
                <w:rFonts w:cs="仿宋_GB2312" w:asciiTheme="minorEastAsia" w:hAnsiTheme="minorEastAsia"/>
                <w:color w:val="000000"/>
                <w:sz w:val="24"/>
                <w:szCs w:val="24"/>
                <w:lang w:eastAsia="zh-CN"/>
              </w:rPr>
              <w:t>移动电源运行维护：确保移动电源输出功率≥2000W，电池容量≥2KVAh；</w:t>
            </w:r>
          </w:p>
          <w:p>
            <w:pPr>
              <w:pStyle w:val="7"/>
              <w:numPr>
                <w:ilvl w:val="0"/>
                <w:numId w:val="3"/>
              </w:numPr>
              <w:rPr>
                <w:rFonts w:hint="default" w:asciiTheme="minorEastAsia" w:hAnsiTheme="minorEastAsia"/>
                <w:sz w:val="24"/>
                <w:szCs w:val="24"/>
              </w:rPr>
            </w:pPr>
            <w:r>
              <w:rPr>
                <w:rFonts w:cs="仿宋_GB2312" w:asciiTheme="minorEastAsia" w:hAnsiTheme="minorEastAsia"/>
                <w:color w:val="000000"/>
                <w:sz w:val="24"/>
                <w:szCs w:val="24"/>
              </w:rPr>
              <w:t>运维期内设备损坏时，负责免费维修或更换</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1</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rPr>
            </w:pPr>
            <w:r>
              <w:rPr>
                <w:rFonts w:cs="仿宋_GB2312" w:asciiTheme="minorEastAsia" w:hAnsiTheme="minorEastAsia"/>
                <w:color w:val="000000"/>
                <w:sz w:val="24"/>
                <w:szCs w:val="24"/>
                <w:lang w:eastAsia="zh-CN"/>
              </w:rPr>
              <w:t>台套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4</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短波信号源</w:t>
            </w:r>
            <w:r>
              <w:rPr>
                <w:rFonts w:cs="仿宋_GB2312" w:asciiTheme="minorEastAsia" w:hAnsiTheme="minorEastAsia"/>
                <w:sz w:val="24"/>
                <w:szCs w:val="24"/>
                <w:lang w:eastAsia="zh-CN"/>
              </w:rPr>
              <w:t>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4"/>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日常开关机、运行测试、参数测试；</w:t>
            </w:r>
          </w:p>
          <w:p>
            <w:pPr>
              <w:pStyle w:val="7"/>
              <w:numPr>
                <w:ilvl w:val="0"/>
                <w:numId w:val="4"/>
              </w:numPr>
              <w:rPr>
                <w:rFonts w:hint="default" w:cs="仿宋_GB2312" w:asciiTheme="minorEastAsia" w:hAnsiTheme="minorEastAsia"/>
                <w:sz w:val="24"/>
                <w:szCs w:val="24"/>
              </w:rPr>
            </w:pPr>
            <w:r>
              <w:rPr>
                <w:rFonts w:cs="仿宋_GB2312" w:asciiTheme="minorEastAsia" w:hAnsiTheme="minorEastAsia"/>
                <w:color w:val="000000"/>
                <w:sz w:val="24"/>
                <w:szCs w:val="24"/>
              </w:rPr>
              <w:t>运维期内主要技术参数应与</w:t>
            </w:r>
            <w:r>
              <w:rPr>
                <w:rFonts w:cs="仿宋_GB2312" w:asciiTheme="minorEastAsia" w:hAnsiTheme="minorEastAsia"/>
                <w:color w:val="000000"/>
                <w:sz w:val="24"/>
                <w:szCs w:val="24"/>
                <w:lang w:eastAsia="zh-CN"/>
              </w:rPr>
              <w:t>设备</w:t>
            </w:r>
            <w:r>
              <w:rPr>
                <w:rFonts w:cs="仿宋_GB2312" w:asciiTheme="minorEastAsia" w:hAnsiTheme="minorEastAsia"/>
                <w:color w:val="000000"/>
                <w:sz w:val="24"/>
                <w:szCs w:val="24"/>
              </w:rPr>
              <w:t>说明书要求和系统安装验收时的设置值保持一致</w:t>
            </w:r>
            <w:r>
              <w:rPr>
                <w:rFonts w:cs="仿宋_GB2312" w:asciiTheme="minorEastAsia" w:hAnsiTheme="minorEastAsia"/>
                <w:color w:val="000000"/>
                <w:sz w:val="24"/>
                <w:szCs w:val="24"/>
                <w:lang w:eastAsia="zh-CN"/>
              </w:rPr>
              <w:t>；</w:t>
            </w:r>
          </w:p>
          <w:p>
            <w:pPr>
              <w:pStyle w:val="7"/>
              <w:numPr>
                <w:ilvl w:val="0"/>
                <w:numId w:val="4"/>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移动电源运行维护：确保移动电源输出功率≥2000W，电池容量≥2KVAh；</w:t>
            </w:r>
          </w:p>
          <w:p>
            <w:pPr>
              <w:pStyle w:val="7"/>
              <w:numPr>
                <w:ilvl w:val="0"/>
                <w:numId w:val="4"/>
              </w:numPr>
              <w:rPr>
                <w:rFonts w:hint="default" w:asciiTheme="minorEastAsia" w:hAnsiTheme="minorEastAsia"/>
                <w:sz w:val="24"/>
                <w:szCs w:val="24"/>
                <w:lang w:eastAsia="zh-CN"/>
              </w:rPr>
            </w:pPr>
            <w:r>
              <w:rPr>
                <w:rFonts w:cs="仿宋_GB2312" w:asciiTheme="minorEastAsia" w:hAnsiTheme="minorEastAsia"/>
                <w:color w:val="000000"/>
                <w:sz w:val="24"/>
                <w:szCs w:val="24"/>
              </w:rPr>
              <w:t>运维期内设备损坏时，负责免费进行维修或更换</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1</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rPr>
            </w:pPr>
            <w:r>
              <w:rPr>
                <w:rFonts w:cs="仿宋_GB2312" w:asciiTheme="minorEastAsia" w:hAnsiTheme="minorEastAsia"/>
                <w:color w:val="000000"/>
                <w:sz w:val="24"/>
                <w:szCs w:val="24"/>
                <w:lang w:eastAsia="zh-CN"/>
              </w:rPr>
              <w:t>台套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5</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无线电理论训练系统运维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5"/>
              </w:numPr>
              <w:rPr>
                <w:rFonts w:hint="default" w:asciiTheme="minorEastAsia" w:hAnsiTheme="minorEastAsia"/>
                <w:sz w:val="24"/>
                <w:szCs w:val="24"/>
                <w:lang w:eastAsia="zh-CN"/>
              </w:rPr>
            </w:pPr>
            <w:r>
              <w:rPr>
                <w:rFonts w:asciiTheme="minorEastAsia" w:hAnsiTheme="minorEastAsia"/>
                <w:sz w:val="24"/>
                <w:szCs w:val="24"/>
                <w:lang w:eastAsia="zh-CN"/>
              </w:rPr>
              <w:t>服务器升级：内存≥256G、固态硬盘≥960G；</w:t>
            </w:r>
          </w:p>
          <w:p>
            <w:pPr>
              <w:pStyle w:val="7"/>
              <w:numPr>
                <w:ilvl w:val="0"/>
                <w:numId w:val="5"/>
              </w:numPr>
              <w:rPr>
                <w:rFonts w:hint="default" w:asciiTheme="minorEastAsia" w:hAnsiTheme="minorEastAsia"/>
                <w:sz w:val="24"/>
                <w:szCs w:val="24"/>
                <w:lang w:eastAsia="zh-CN"/>
              </w:rPr>
            </w:pPr>
            <w:r>
              <w:rPr>
                <w:rFonts w:asciiTheme="minorEastAsia" w:hAnsiTheme="minorEastAsia"/>
                <w:sz w:val="24"/>
                <w:szCs w:val="24"/>
                <w:lang w:eastAsia="zh-CN"/>
              </w:rPr>
              <w:t>系统学习资料及题库更新维护</w:t>
            </w:r>
          </w:p>
          <w:p>
            <w:pPr>
              <w:pStyle w:val="7"/>
              <w:numPr>
                <w:ilvl w:val="0"/>
                <w:numId w:val="5"/>
              </w:numPr>
              <w:rPr>
                <w:rFonts w:hint="default" w:asciiTheme="minorEastAsia" w:hAnsiTheme="minorEastAsia"/>
                <w:sz w:val="24"/>
                <w:szCs w:val="24"/>
                <w:lang w:eastAsia="zh-CN"/>
              </w:rPr>
            </w:pPr>
            <w:r>
              <w:rPr>
                <w:rFonts w:asciiTheme="minorEastAsia" w:hAnsiTheme="minorEastAsia"/>
                <w:sz w:val="24"/>
                <w:szCs w:val="24"/>
                <w:lang w:eastAsia="zh-CN"/>
              </w:rPr>
              <w:t>系统监控及维护</w:t>
            </w:r>
          </w:p>
          <w:p>
            <w:pPr>
              <w:pStyle w:val="7"/>
              <w:numPr>
                <w:ilvl w:val="0"/>
                <w:numId w:val="5"/>
              </w:numPr>
              <w:rPr>
                <w:rFonts w:hint="default" w:asciiTheme="minorEastAsia" w:hAnsiTheme="minorEastAsia"/>
                <w:sz w:val="24"/>
                <w:szCs w:val="24"/>
                <w:lang w:eastAsia="zh-CN"/>
              </w:rPr>
            </w:pPr>
            <w:r>
              <w:rPr>
                <w:rFonts w:cs="仿宋_GB2312" w:asciiTheme="minorEastAsia" w:hAnsiTheme="minorEastAsia"/>
                <w:color w:val="000000"/>
                <w:sz w:val="24"/>
                <w:szCs w:val="24"/>
              </w:rPr>
              <w:t>运维期内设备损坏时，负责免费维修或更换</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1</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6</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信号分析子系统运维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6"/>
              </w:numP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日常开关机、运行测试、参数测试；</w:t>
            </w:r>
          </w:p>
          <w:p>
            <w:pPr>
              <w:pStyle w:val="7"/>
              <w:numPr>
                <w:ilvl w:val="0"/>
                <w:numId w:val="6"/>
              </w:numPr>
              <w:rPr>
                <w:rFonts w:hint="default" w:cs="仿宋_GB2312" w:asciiTheme="minorEastAsia" w:hAnsiTheme="minorEastAsia"/>
                <w:sz w:val="24"/>
                <w:szCs w:val="24"/>
              </w:rPr>
            </w:pPr>
            <w:r>
              <w:rPr>
                <w:rFonts w:cs="仿宋_GB2312" w:asciiTheme="minorEastAsia" w:hAnsiTheme="minorEastAsia"/>
                <w:color w:val="000000"/>
                <w:sz w:val="24"/>
                <w:szCs w:val="24"/>
              </w:rPr>
              <w:t>运维期内主要技术参数应与</w:t>
            </w:r>
            <w:r>
              <w:rPr>
                <w:rFonts w:cs="仿宋_GB2312" w:asciiTheme="minorEastAsia" w:hAnsiTheme="minorEastAsia"/>
                <w:color w:val="000000"/>
                <w:sz w:val="24"/>
                <w:szCs w:val="24"/>
                <w:lang w:eastAsia="zh-CN"/>
              </w:rPr>
              <w:t>设备</w:t>
            </w:r>
            <w:r>
              <w:rPr>
                <w:rFonts w:cs="仿宋_GB2312" w:asciiTheme="minorEastAsia" w:hAnsiTheme="minorEastAsia"/>
                <w:color w:val="000000"/>
                <w:sz w:val="24"/>
                <w:szCs w:val="24"/>
              </w:rPr>
              <w:t>说明书要求和系统安装验收时的设置值保持一致</w:t>
            </w:r>
            <w:r>
              <w:rPr>
                <w:rFonts w:cs="仿宋_GB2312" w:asciiTheme="minorEastAsia" w:hAnsiTheme="minorEastAsia"/>
                <w:color w:val="000000"/>
                <w:sz w:val="24"/>
                <w:szCs w:val="24"/>
                <w:lang w:eastAsia="zh-CN"/>
              </w:rPr>
              <w:t>；</w:t>
            </w:r>
          </w:p>
          <w:p>
            <w:pPr>
              <w:pStyle w:val="7"/>
              <w:numPr>
                <w:ilvl w:val="0"/>
                <w:numId w:val="6"/>
              </w:numPr>
              <w:rPr>
                <w:rFonts w:hint="default" w:asciiTheme="minorEastAsia" w:hAnsiTheme="minorEastAsia"/>
                <w:sz w:val="24"/>
                <w:szCs w:val="24"/>
              </w:rPr>
            </w:pPr>
            <w:r>
              <w:rPr>
                <w:rFonts w:cs="仿宋_GB2312" w:asciiTheme="minorEastAsia" w:hAnsiTheme="minorEastAsia"/>
                <w:color w:val="000000"/>
                <w:sz w:val="24"/>
                <w:szCs w:val="24"/>
                <w:lang w:eastAsia="zh-CN"/>
              </w:rPr>
              <w:t>移动电源运行维护：确保移动电源满足信号源连续使用时间≥5小时，具备IP53防尘防水等级；</w:t>
            </w:r>
          </w:p>
          <w:p>
            <w:pPr>
              <w:pStyle w:val="7"/>
              <w:numPr>
                <w:ilvl w:val="0"/>
                <w:numId w:val="6"/>
              </w:numPr>
              <w:rPr>
                <w:rFonts w:hint="default" w:asciiTheme="minorEastAsia" w:hAnsiTheme="minorEastAsia"/>
                <w:sz w:val="24"/>
                <w:szCs w:val="24"/>
              </w:rPr>
            </w:pPr>
            <w:r>
              <w:rPr>
                <w:rFonts w:cs="仿宋_GB2312" w:asciiTheme="minorEastAsia" w:hAnsiTheme="minorEastAsia"/>
                <w:color w:val="000000"/>
                <w:sz w:val="24"/>
                <w:szCs w:val="24"/>
                <w:lang w:eastAsia="zh-CN"/>
              </w:rPr>
              <w:t>运维期内设备损坏时</w:t>
            </w:r>
            <w:r>
              <w:rPr>
                <w:rFonts w:cs="仿宋_GB2312" w:asciiTheme="minorEastAsia" w:hAnsiTheme="minorEastAsia"/>
                <w:color w:val="000000"/>
                <w:sz w:val="24"/>
                <w:szCs w:val="24"/>
              </w:rPr>
              <w:t>，负责免费维修或更换</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1</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cs="仿宋_GB2312" w:asciiTheme="minorEastAsia" w:hAnsiTheme="minorEastAsia"/>
                <w:sz w:val="24"/>
                <w:szCs w:val="24"/>
                <w:lang w:eastAsia="zh-CN"/>
              </w:rPr>
              <w:t>7</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rPr>
            </w:pPr>
            <w:r>
              <w:rPr>
                <w:rFonts w:cs="仿宋_GB2312" w:asciiTheme="minorEastAsia" w:hAnsiTheme="minorEastAsia"/>
                <w:sz w:val="24"/>
                <w:szCs w:val="24"/>
                <w:lang w:eastAsia="zh-CN"/>
              </w:rPr>
              <w:t>无线电演练智能监控系统</w:t>
            </w:r>
            <w:r>
              <w:rPr>
                <w:rFonts w:asciiTheme="minorEastAsia" w:hAnsiTheme="minorEastAsia"/>
                <w:sz w:val="24"/>
                <w:szCs w:val="24"/>
                <w:lang w:eastAsia="zh-CN"/>
              </w:rPr>
              <w:t>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7"/>
              </w:numPr>
              <w:rPr>
                <w:rFonts w:hint="default" w:asciiTheme="minorEastAsia" w:hAnsiTheme="minorEastAsia"/>
                <w:sz w:val="24"/>
                <w:szCs w:val="24"/>
                <w:lang w:eastAsia="zh-CN"/>
              </w:rPr>
            </w:pPr>
            <w:r>
              <w:rPr>
                <w:rFonts w:asciiTheme="minorEastAsia" w:hAnsiTheme="minorEastAsia"/>
                <w:sz w:val="24"/>
                <w:szCs w:val="24"/>
                <w:lang w:eastAsia="zh-CN"/>
              </w:rPr>
              <w:t>服务器升级：内存≥256G；</w:t>
            </w:r>
          </w:p>
          <w:p>
            <w:pPr>
              <w:pStyle w:val="7"/>
              <w:numPr>
                <w:ilvl w:val="0"/>
                <w:numId w:val="7"/>
              </w:numPr>
              <w:rPr>
                <w:rFonts w:hint="default" w:asciiTheme="minorEastAsia" w:hAnsiTheme="minorEastAsia"/>
                <w:sz w:val="24"/>
                <w:szCs w:val="24"/>
                <w:lang w:eastAsia="zh-CN"/>
              </w:rPr>
            </w:pPr>
            <w:r>
              <w:rPr>
                <w:rFonts w:asciiTheme="minorEastAsia" w:hAnsiTheme="minorEastAsia"/>
                <w:sz w:val="24"/>
                <w:szCs w:val="24"/>
                <w:lang w:eastAsia="zh-CN"/>
              </w:rPr>
              <w:t>运维期内设备损坏时，负责免费维修或更换；</w:t>
            </w:r>
          </w:p>
          <w:p>
            <w:pPr>
              <w:pStyle w:val="7"/>
              <w:numPr>
                <w:ilvl w:val="0"/>
                <w:numId w:val="7"/>
              </w:numPr>
              <w:rPr>
                <w:rFonts w:hint="default" w:asciiTheme="minorEastAsia" w:hAnsiTheme="minorEastAsia"/>
                <w:sz w:val="24"/>
                <w:szCs w:val="24"/>
                <w:lang w:eastAsia="zh-CN"/>
              </w:rPr>
            </w:pPr>
            <w:r>
              <w:rPr>
                <w:rFonts w:asciiTheme="minorEastAsia" w:hAnsiTheme="minorEastAsia"/>
                <w:sz w:val="24"/>
                <w:szCs w:val="24"/>
                <w:lang w:eastAsia="zh-CN"/>
              </w:rPr>
              <w:t>系统运行维护</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cs="仿宋_GB2312" w:asciiTheme="minorEastAsia" w:hAnsiTheme="minorEastAsia"/>
                <w:color w:val="000000"/>
                <w:sz w:val="24"/>
                <w:szCs w:val="24"/>
                <w:lang w:eastAsia="zh-CN"/>
              </w:rPr>
              <w:t>1</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rPr>
            </w:pPr>
            <w:r>
              <w:rPr>
                <w:rFonts w:cs="仿宋_GB2312" w:asciiTheme="minorEastAsia" w:hAnsiTheme="minorEastAsia"/>
                <w:color w:val="000000"/>
                <w:sz w:val="24"/>
                <w:szCs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cs="仿宋_GB2312" w:asciiTheme="minorEastAsia" w:hAnsiTheme="minorEastAsia"/>
                <w:color w:val="000000"/>
                <w:sz w:val="24"/>
                <w:szCs w:val="24"/>
                <w:lang w:eastAsia="zh-CN"/>
              </w:rPr>
              <w:t>8</w:t>
            </w:r>
          </w:p>
        </w:tc>
        <w:tc>
          <w:tcPr>
            <w:tcW w:w="10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rPr>
            </w:pPr>
            <w:r>
              <w:rPr>
                <w:rFonts w:cs="宋体" w:asciiTheme="minorEastAsia" w:hAnsiTheme="minorEastAsia"/>
                <w:sz w:val="24"/>
                <w:szCs w:val="24"/>
                <w:lang w:bidi="ar"/>
              </w:rPr>
              <w:t>人员、车载定位和音视频回传终端</w:t>
            </w:r>
            <w:r>
              <w:rPr>
                <w:rFonts w:asciiTheme="minorEastAsia" w:hAnsiTheme="minorEastAsia"/>
                <w:sz w:val="24"/>
                <w:szCs w:val="24"/>
                <w:lang w:eastAsia="zh-CN"/>
              </w:rPr>
              <w:t>运维</w:t>
            </w:r>
          </w:p>
        </w:tc>
        <w:tc>
          <w:tcPr>
            <w:tcW w:w="54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7"/>
              <w:numPr>
                <w:ilvl w:val="0"/>
                <w:numId w:val="8"/>
              </w:numPr>
              <w:rPr>
                <w:rFonts w:hint="default" w:cs="仿宋_GB2312" w:asciiTheme="minorEastAsia" w:hAnsiTheme="minorEastAsia"/>
                <w:sz w:val="24"/>
                <w:szCs w:val="24"/>
                <w:lang w:eastAsia="zh-CN"/>
              </w:rPr>
            </w:pPr>
            <w:r>
              <w:rPr>
                <w:rFonts w:cs="仿宋_GB2312" w:asciiTheme="minorEastAsia" w:hAnsiTheme="minorEastAsia"/>
                <w:sz w:val="24"/>
                <w:szCs w:val="24"/>
              </w:rPr>
              <w:t>提供无线网络接入环境</w:t>
            </w:r>
            <w:r>
              <w:rPr>
                <w:rFonts w:cs="仿宋_GB2312" w:asciiTheme="minorEastAsia" w:hAnsiTheme="minorEastAsia"/>
                <w:sz w:val="24"/>
                <w:szCs w:val="24"/>
                <w:lang w:eastAsia="zh-CN"/>
              </w:rPr>
              <w:t>，使运维范围内回传终端接入智能监控系统：≥30张4G公众移动通信卡、年度总流量≥5000G或每张卡年度总流量≥300G数据流量；</w:t>
            </w:r>
          </w:p>
          <w:p>
            <w:pPr>
              <w:pStyle w:val="7"/>
              <w:numPr>
                <w:ilvl w:val="0"/>
                <w:numId w:val="8"/>
              </w:numPr>
              <w:rPr>
                <w:rFonts w:hint="default" w:asciiTheme="minorEastAsia" w:hAnsiTheme="minorEastAsia"/>
                <w:sz w:val="24"/>
                <w:szCs w:val="24"/>
                <w:lang w:eastAsia="zh-CN"/>
              </w:rPr>
            </w:pPr>
            <w:r>
              <w:rPr>
                <w:rFonts w:asciiTheme="minorEastAsia" w:hAnsiTheme="minorEastAsia"/>
                <w:sz w:val="24"/>
                <w:szCs w:val="24"/>
                <w:lang w:eastAsia="zh-CN"/>
              </w:rPr>
              <w:t>保障音视频数据存储：提供30张TF数据存储卡，其中10张，要求：32GB≤每卡存储容量≤设备支持最大值；其中20张，要求：128GB≤每卡存储容量≤设备支持最大值；</w:t>
            </w:r>
          </w:p>
          <w:p>
            <w:pPr>
              <w:pStyle w:val="7"/>
              <w:numPr>
                <w:ilvl w:val="0"/>
                <w:numId w:val="8"/>
              </w:numPr>
              <w:rPr>
                <w:rFonts w:hint="default" w:asciiTheme="minorEastAsia" w:hAnsiTheme="minorEastAsia"/>
                <w:sz w:val="24"/>
                <w:szCs w:val="24"/>
              </w:rPr>
            </w:pPr>
            <w:r>
              <w:rPr>
                <w:rFonts w:cs="仿宋_GB2312" w:asciiTheme="minorEastAsia" w:hAnsiTheme="minorEastAsia"/>
                <w:color w:val="000000"/>
                <w:sz w:val="24"/>
                <w:szCs w:val="24"/>
              </w:rPr>
              <w:t>运维期内设备损坏时，负责免费维修或更换</w:t>
            </w:r>
          </w:p>
        </w:tc>
        <w:tc>
          <w:tcPr>
            <w:tcW w:w="6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30</w:t>
            </w:r>
          </w:p>
        </w:tc>
        <w:tc>
          <w:tcPr>
            <w:tcW w:w="5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台套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jc w:val="center"/>
              <w:rPr>
                <w:rFonts w:hint="default" w:cs="仿宋_GB2312" w:asciiTheme="minorEastAsia" w:hAnsiTheme="minorEastAsia"/>
                <w:color w:val="000000"/>
                <w:sz w:val="24"/>
                <w:szCs w:val="24"/>
                <w:lang w:eastAsia="zh-CN"/>
              </w:rPr>
            </w:pPr>
            <w:r>
              <w:rPr>
                <w:rFonts w:cs="仿宋_GB2312" w:asciiTheme="minorEastAsia" w:hAnsiTheme="minorEastAsia"/>
                <w:color w:val="000000"/>
                <w:sz w:val="24"/>
                <w:szCs w:val="24"/>
                <w:lang w:eastAsia="zh-CN"/>
              </w:rPr>
              <w:t>9</w:t>
            </w:r>
          </w:p>
        </w:tc>
        <w:tc>
          <w:tcPr>
            <w:tcW w:w="103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cs="宋体" w:asciiTheme="minorEastAsia" w:hAnsiTheme="minorEastAsia"/>
                <w:sz w:val="24"/>
                <w:szCs w:val="24"/>
                <w:lang w:bidi="ar"/>
              </w:rPr>
            </w:pPr>
            <w:r>
              <w:rPr>
                <w:rFonts w:cs="宋体" w:asciiTheme="minorEastAsia" w:hAnsiTheme="minorEastAsia"/>
                <w:sz w:val="24"/>
                <w:szCs w:val="24"/>
                <w:lang w:bidi="ar"/>
              </w:rPr>
              <w:t>现场技术支持</w:t>
            </w:r>
          </w:p>
        </w:tc>
        <w:tc>
          <w:tcPr>
            <w:tcW w:w="549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7"/>
              <w:ind w:left="360"/>
              <w:rPr>
                <w:rFonts w:hint="default" w:cs="仿宋_GB2312" w:asciiTheme="minorEastAsia" w:hAnsiTheme="minorEastAsia"/>
                <w:sz w:val="24"/>
                <w:szCs w:val="24"/>
                <w:lang w:eastAsia="zh-CN"/>
              </w:rPr>
            </w:pPr>
            <w:r>
              <w:rPr>
                <w:rFonts w:cs="仿宋_GB2312" w:asciiTheme="minorEastAsia" w:hAnsiTheme="minorEastAsia"/>
                <w:sz w:val="24"/>
                <w:szCs w:val="24"/>
              </w:rPr>
              <w:t>提供不少于2个技术人员、不少于3天或1次的监测技术演练现场支持。提供</w:t>
            </w:r>
            <w:r>
              <w:rPr>
                <w:rFonts w:cs="仿宋_GB2312" w:asciiTheme="minorEastAsia" w:hAnsiTheme="minorEastAsia"/>
                <w:sz w:val="24"/>
                <w:szCs w:val="24"/>
                <w:lang w:eastAsia="zh-CN"/>
              </w:rPr>
              <w:t>不低于</w:t>
            </w:r>
            <w:r>
              <w:rPr>
                <w:rFonts w:cs="仿宋_GB2312" w:asciiTheme="minorEastAsia" w:hAnsiTheme="minorEastAsia"/>
                <w:sz w:val="24"/>
                <w:szCs w:val="24"/>
              </w:rPr>
              <w:t>A4幅面激光双面打印。</w:t>
            </w:r>
          </w:p>
        </w:tc>
        <w:tc>
          <w:tcPr>
            <w:tcW w:w="63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1</w:t>
            </w:r>
          </w:p>
        </w:tc>
        <w:tc>
          <w:tcPr>
            <w:tcW w:w="59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7"/>
              <w:jc w:val="center"/>
              <w:rPr>
                <w:rFonts w:hint="default" w:asciiTheme="minorEastAsia" w:hAnsiTheme="minorEastAsia"/>
                <w:sz w:val="24"/>
                <w:szCs w:val="24"/>
                <w:lang w:eastAsia="zh-CN"/>
              </w:rPr>
            </w:pPr>
            <w:r>
              <w:rPr>
                <w:rFonts w:asciiTheme="minorEastAsia" w:hAnsiTheme="minorEastAsia"/>
                <w:sz w:val="24"/>
                <w:szCs w:val="24"/>
                <w:lang w:eastAsia="zh-CN"/>
              </w:rPr>
              <w:t>项</w:t>
            </w:r>
          </w:p>
        </w:tc>
      </w:tr>
    </w:tbl>
    <w:p>
      <w:pPr>
        <w:rPr>
          <w:sz w:val="32"/>
          <w:szCs w:val="32"/>
        </w:rPr>
      </w:pPr>
    </w:p>
    <w:p>
      <w:pPr>
        <w:ind w:firstLine="707" w:firstLineChars="221"/>
        <w:rPr>
          <w:rFonts w:ascii="黑体" w:hAnsi="黑体" w:eastAsia="黑体"/>
          <w:sz w:val="32"/>
          <w:szCs w:val="32"/>
        </w:rPr>
      </w:pPr>
      <w:r>
        <w:rPr>
          <w:rFonts w:hint="eastAsia" w:ascii="黑体" w:hAnsi="黑体" w:eastAsia="黑体"/>
          <w:sz w:val="32"/>
          <w:szCs w:val="32"/>
        </w:rPr>
        <w:t>三、商务条件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276"/>
        <w:gridCol w:w="1985"/>
        <w:gridCol w:w="43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b/>
                <w:sz w:val="24"/>
                <w:szCs w:val="24"/>
              </w:rPr>
            </w:pPr>
            <w:r>
              <w:rPr>
                <w:rFonts w:asciiTheme="minorEastAsia" w:hAnsiTheme="minorEastAsia"/>
                <w:b/>
                <w:sz w:val="24"/>
                <w:szCs w:val="24"/>
              </w:rPr>
              <w:t>序号</w:t>
            </w:r>
          </w:p>
        </w:tc>
        <w:tc>
          <w:tcPr>
            <w:tcW w:w="1276" w:type="dxa"/>
            <w:vAlign w:val="center"/>
          </w:tcPr>
          <w:p>
            <w:pPr>
              <w:pStyle w:val="7"/>
              <w:jc w:val="center"/>
              <w:rPr>
                <w:rFonts w:hint="default" w:asciiTheme="minorEastAsia" w:hAnsiTheme="minorEastAsia"/>
                <w:b/>
                <w:sz w:val="24"/>
                <w:szCs w:val="24"/>
              </w:rPr>
            </w:pPr>
            <w:r>
              <w:rPr>
                <w:rFonts w:asciiTheme="minorEastAsia" w:hAnsiTheme="minorEastAsia"/>
                <w:b/>
                <w:sz w:val="24"/>
                <w:szCs w:val="24"/>
              </w:rPr>
              <w:t>参数性质</w:t>
            </w:r>
          </w:p>
        </w:tc>
        <w:tc>
          <w:tcPr>
            <w:tcW w:w="1985" w:type="dxa"/>
            <w:vAlign w:val="center"/>
          </w:tcPr>
          <w:p>
            <w:pPr>
              <w:pStyle w:val="7"/>
              <w:jc w:val="center"/>
              <w:rPr>
                <w:rFonts w:hint="default" w:asciiTheme="minorEastAsia" w:hAnsiTheme="minorEastAsia"/>
                <w:b/>
                <w:sz w:val="24"/>
                <w:szCs w:val="24"/>
              </w:rPr>
            </w:pPr>
            <w:r>
              <w:rPr>
                <w:rFonts w:asciiTheme="minorEastAsia" w:hAnsiTheme="minorEastAsia"/>
                <w:b/>
                <w:sz w:val="24"/>
                <w:szCs w:val="24"/>
              </w:rPr>
              <w:t>类型</w:t>
            </w:r>
          </w:p>
        </w:tc>
        <w:tc>
          <w:tcPr>
            <w:tcW w:w="4368" w:type="dxa"/>
            <w:vAlign w:val="center"/>
          </w:tcPr>
          <w:p>
            <w:pPr>
              <w:pStyle w:val="7"/>
              <w:jc w:val="center"/>
              <w:rPr>
                <w:rFonts w:hint="default" w:asciiTheme="minorEastAsia" w:hAnsiTheme="minorEastAsia"/>
                <w:b/>
                <w:sz w:val="24"/>
                <w:szCs w:val="24"/>
              </w:rPr>
            </w:pPr>
            <w:r>
              <w:rPr>
                <w:rFonts w:asciiTheme="minorEastAsia" w:hAnsiTheme="minorEastAsia"/>
                <w:b/>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1</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交货地点</w:t>
            </w:r>
          </w:p>
        </w:tc>
        <w:tc>
          <w:tcPr>
            <w:tcW w:w="4368" w:type="dxa"/>
          </w:tcPr>
          <w:p>
            <w:pPr>
              <w:pStyle w:val="7"/>
              <w:rPr>
                <w:rFonts w:hint="default" w:asciiTheme="minorEastAsia" w:hAnsiTheme="minorEastAsia"/>
                <w:sz w:val="24"/>
                <w:szCs w:val="24"/>
              </w:rPr>
            </w:pPr>
            <w:r>
              <w:rPr>
                <w:rFonts w:asciiTheme="minorEastAsia" w:hAnsiTheme="minorEastAsia"/>
                <w:sz w:val="24"/>
                <w:szCs w:val="24"/>
              </w:rPr>
              <w:t>福建省福州市鼓楼区</w:t>
            </w:r>
            <w:r>
              <w:rPr>
                <w:rFonts w:asciiTheme="minorEastAsia" w:hAnsiTheme="minorEastAsia"/>
                <w:sz w:val="24"/>
                <w:szCs w:val="24"/>
                <w:lang w:eastAsia="zh-CN"/>
              </w:rPr>
              <w:t>北环西路384</w:t>
            </w:r>
            <w:r>
              <w:rPr>
                <w:rFonts w:asciiTheme="minorEastAsia" w:hAnsiTheme="minorEastAsia"/>
                <w:sz w:val="24"/>
                <w:szCs w:val="24"/>
              </w:rPr>
              <w:t>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2</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交货条件</w:t>
            </w:r>
          </w:p>
        </w:tc>
        <w:tc>
          <w:tcPr>
            <w:tcW w:w="4368" w:type="dxa"/>
          </w:tcPr>
          <w:p>
            <w:pPr>
              <w:pStyle w:val="7"/>
              <w:rPr>
                <w:rFonts w:hint="default" w:asciiTheme="minorEastAsia" w:hAnsiTheme="minorEastAsia"/>
                <w:sz w:val="24"/>
                <w:szCs w:val="24"/>
              </w:rPr>
            </w:pPr>
            <w:r>
              <w:rPr>
                <w:rFonts w:asciiTheme="minorEastAsia" w:hAnsiTheme="minorEastAsia"/>
                <w:sz w:val="24"/>
                <w:szCs w:val="24"/>
              </w:rPr>
              <w:t>提供满足采购人需求的服务并经验收合格后交付，具体按合同要求执行。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3</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交货时间</w:t>
            </w:r>
          </w:p>
        </w:tc>
        <w:tc>
          <w:tcPr>
            <w:tcW w:w="4368" w:type="dxa"/>
          </w:tcPr>
          <w:p>
            <w:pPr>
              <w:pStyle w:val="7"/>
              <w:rPr>
                <w:rFonts w:hint="default" w:asciiTheme="minorEastAsia" w:hAnsiTheme="minorEastAsia"/>
                <w:sz w:val="24"/>
                <w:szCs w:val="24"/>
              </w:rPr>
            </w:pPr>
            <w:r>
              <w:rPr>
                <w:rFonts w:asciiTheme="minorEastAsia" w:hAnsiTheme="minorEastAsia"/>
                <w:sz w:val="24"/>
                <w:szCs w:val="24"/>
              </w:rPr>
              <w:t>自合同签订之日起365日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4</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是否邀请</w:t>
            </w:r>
            <w:r>
              <w:rPr>
                <w:rFonts w:asciiTheme="minorEastAsia" w:hAnsiTheme="minorEastAsia"/>
                <w:sz w:val="24"/>
                <w:szCs w:val="24"/>
                <w:lang w:eastAsia="zh-CN"/>
              </w:rPr>
              <w:t>响应</w:t>
            </w:r>
            <w:r>
              <w:rPr>
                <w:rFonts w:asciiTheme="minorEastAsia" w:hAnsiTheme="minorEastAsia"/>
                <w:sz w:val="24"/>
                <w:szCs w:val="24"/>
              </w:rPr>
              <w:t>人验收</w:t>
            </w:r>
          </w:p>
        </w:tc>
        <w:tc>
          <w:tcPr>
            <w:tcW w:w="4368" w:type="dxa"/>
          </w:tcPr>
          <w:p>
            <w:pPr>
              <w:pStyle w:val="7"/>
              <w:rPr>
                <w:rFonts w:hint="default" w:asciiTheme="minorEastAsia" w:hAnsiTheme="minorEastAsia"/>
                <w:sz w:val="24"/>
                <w:szCs w:val="24"/>
              </w:rPr>
            </w:pPr>
            <w:r>
              <w:rPr>
                <w:rFonts w:asciiTheme="minorEastAsia" w:hAnsiTheme="minorEastAsia"/>
                <w:sz w:val="24"/>
                <w:szCs w:val="24"/>
              </w:rPr>
              <w:t>不邀请</w:t>
            </w:r>
            <w:r>
              <w:rPr>
                <w:rFonts w:asciiTheme="minorEastAsia" w:hAnsiTheme="minorEastAsia"/>
                <w:sz w:val="24"/>
                <w:szCs w:val="24"/>
                <w:lang w:eastAsia="zh-CN"/>
              </w:rPr>
              <w:t>其他响应</w:t>
            </w:r>
            <w:r>
              <w:rPr>
                <w:rFonts w:asciiTheme="minorEastAsia" w:hAnsiTheme="minorEastAsia"/>
                <w:sz w:val="24"/>
                <w:szCs w:val="24"/>
              </w:rPr>
              <w:t>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5</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履约验收方式</w:t>
            </w:r>
          </w:p>
        </w:tc>
        <w:tc>
          <w:tcPr>
            <w:tcW w:w="4368" w:type="dxa"/>
          </w:tcPr>
          <w:p>
            <w:pPr>
              <w:pStyle w:val="7"/>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lang w:eastAsia="zh-CN"/>
              </w:rPr>
              <w:t>．</w:t>
            </w:r>
            <w:r>
              <w:rPr>
                <w:rFonts w:asciiTheme="minorEastAsia" w:hAnsiTheme="minorEastAsia"/>
                <w:sz w:val="24"/>
                <w:szCs w:val="24"/>
              </w:rPr>
              <w:t>期次1，说明：按采购文件、响应文件及合同要求进行验收。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6</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支付方式</w:t>
            </w:r>
          </w:p>
        </w:tc>
        <w:tc>
          <w:tcPr>
            <w:tcW w:w="4368" w:type="dxa"/>
          </w:tcPr>
          <w:p>
            <w:pPr>
              <w:pStyle w:val="7"/>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lang w:eastAsia="zh-CN"/>
              </w:rPr>
              <w:t>．</w:t>
            </w:r>
            <w:r>
              <w:rPr>
                <w:rFonts w:asciiTheme="minorEastAsia" w:hAnsiTheme="minorEastAsia"/>
                <w:sz w:val="24"/>
                <w:szCs w:val="24"/>
              </w:rPr>
              <w:t>签订合同后，达到付款条件起30日内，支付合同总金额的50%</w:t>
            </w:r>
          </w:p>
          <w:p>
            <w:pPr>
              <w:pStyle w:val="7"/>
              <w:rPr>
                <w:rFonts w:hint="default"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lang w:eastAsia="zh-CN"/>
              </w:rPr>
              <w:t>．</w:t>
            </w:r>
            <w:r>
              <w:rPr>
                <w:rFonts w:asciiTheme="minorEastAsia" w:hAnsiTheme="minorEastAsia"/>
                <w:sz w:val="24"/>
                <w:szCs w:val="24"/>
              </w:rPr>
              <w:t>按合同要求验收后，达到付款条件起30日内，支付合同总金额的50%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pPr>
              <w:pStyle w:val="7"/>
              <w:jc w:val="center"/>
              <w:rPr>
                <w:rFonts w:hint="default" w:asciiTheme="minorEastAsia" w:hAnsiTheme="minorEastAsia"/>
                <w:sz w:val="24"/>
                <w:szCs w:val="24"/>
              </w:rPr>
            </w:pPr>
            <w:r>
              <w:rPr>
                <w:rFonts w:asciiTheme="minorEastAsia" w:hAnsiTheme="minorEastAsia"/>
                <w:sz w:val="24"/>
                <w:szCs w:val="24"/>
              </w:rPr>
              <w:t>7</w:t>
            </w:r>
          </w:p>
        </w:tc>
        <w:tc>
          <w:tcPr>
            <w:tcW w:w="1276" w:type="dxa"/>
            <w:vAlign w:val="center"/>
          </w:tcPr>
          <w:p>
            <w:pPr>
              <w:pStyle w:val="7"/>
              <w:jc w:val="center"/>
              <w:rPr>
                <w:rFonts w:hint="default" w:asciiTheme="minorEastAsia" w:hAnsiTheme="minorEastAsia"/>
                <w:sz w:val="24"/>
                <w:szCs w:val="24"/>
              </w:rPr>
            </w:pPr>
            <w:r>
              <w:rPr>
                <w:rFonts w:asciiTheme="minorEastAsia" w:hAnsiTheme="minorEastAsia"/>
                <w:sz w:val="24"/>
                <w:szCs w:val="24"/>
              </w:rPr>
              <w:t>★</w:t>
            </w:r>
          </w:p>
        </w:tc>
        <w:tc>
          <w:tcPr>
            <w:tcW w:w="1985" w:type="dxa"/>
            <w:vAlign w:val="center"/>
          </w:tcPr>
          <w:p>
            <w:pPr>
              <w:pStyle w:val="7"/>
              <w:rPr>
                <w:rFonts w:hint="default" w:asciiTheme="minorEastAsia" w:hAnsiTheme="minorEastAsia"/>
                <w:sz w:val="24"/>
                <w:szCs w:val="24"/>
              </w:rPr>
            </w:pPr>
            <w:r>
              <w:rPr>
                <w:rFonts w:asciiTheme="minorEastAsia" w:hAnsiTheme="minorEastAsia"/>
                <w:sz w:val="24"/>
                <w:szCs w:val="24"/>
              </w:rPr>
              <w:t>履约保证金</w:t>
            </w:r>
          </w:p>
        </w:tc>
        <w:tc>
          <w:tcPr>
            <w:tcW w:w="4368" w:type="dxa"/>
          </w:tcPr>
          <w:p>
            <w:pPr>
              <w:pStyle w:val="7"/>
              <w:rPr>
                <w:rFonts w:hint="default" w:asciiTheme="minorEastAsia" w:hAnsiTheme="minorEastAsia"/>
                <w:sz w:val="24"/>
                <w:szCs w:val="24"/>
              </w:rPr>
            </w:pPr>
            <w:r>
              <w:rPr>
                <w:rFonts w:asciiTheme="minorEastAsia" w:hAnsiTheme="minorEastAsia"/>
                <w:sz w:val="24"/>
                <w:szCs w:val="24"/>
              </w:rPr>
              <w:t>不缴纳</w:t>
            </w:r>
          </w:p>
        </w:tc>
      </w:tr>
    </w:tbl>
    <w:p>
      <w:pPr>
        <w:ind w:firstLine="640" w:firstLineChars="200"/>
        <w:rPr>
          <w:sz w:val="32"/>
          <w:szCs w:val="32"/>
        </w:rPr>
      </w:pPr>
      <w:r>
        <w:rPr>
          <w:rFonts w:hint="eastAsia"/>
          <w:sz w:val="32"/>
          <w:szCs w:val="32"/>
        </w:rPr>
        <w:t>其他商务要求：</w:t>
      </w:r>
    </w:p>
    <w:p>
      <w:pPr>
        <w:ind w:firstLine="640" w:firstLineChars="200"/>
        <w:rPr>
          <w:sz w:val="32"/>
          <w:szCs w:val="32"/>
        </w:rPr>
      </w:pPr>
      <w:r>
        <w:rPr>
          <w:rFonts w:hint="eastAsia"/>
          <w:sz w:val="32"/>
          <w:szCs w:val="32"/>
        </w:rPr>
        <w:t>1.知识产权</w:t>
      </w:r>
    </w:p>
    <w:p>
      <w:pPr>
        <w:ind w:firstLine="640" w:firstLineChars="200"/>
        <w:rPr>
          <w:sz w:val="32"/>
          <w:szCs w:val="32"/>
        </w:rPr>
      </w:pPr>
      <w:r>
        <w:rPr>
          <w:rFonts w:hint="eastAsia"/>
          <w:sz w:val="32"/>
          <w:szCs w:val="32"/>
        </w:rPr>
        <w:t>供应商须保障采购人在使用其服务或服务的任何一部分时，不受到第三方关于侵犯专利权、商标权、版权或工业设计权的指控。任何第三方如果提出侵权指控，供应商须与第三方交涉并承担由此而引起的一切法律责任和费用。若采购单位因此而招致损失的，供应商应赔偿该损失。</w:t>
      </w:r>
    </w:p>
    <w:p>
      <w:pPr>
        <w:ind w:firstLine="640" w:firstLineChars="200"/>
        <w:rPr>
          <w:sz w:val="32"/>
          <w:szCs w:val="32"/>
        </w:rPr>
      </w:pPr>
      <w:r>
        <w:rPr>
          <w:rFonts w:hint="eastAsia"/>
          <w:sz w:val="32"/>
          <w:szCs w:val="32"/>
        </w:rPr>
        <w:t>2.违约责任</w:t>
      </w:r>
    </w:p>
    <w:p>
      <w:pPr>
        <w:ind w:firstLine="640" w:firstLineChars="200"/>
        <w:rPr>
          <w:sz w:val="32"/>
          <w:szCs w:val="32"/>
        </w:rPr>
      </w:pPr>
      <w:r>
        <w:rPr>
          <w:rFonts w:hint="eastAsia"/>
          <w:sz w:val="32"/>
          <w:szCs w:val="32"/>
        </w:rPr>
        <w:t>（1）因供应商原因造成采购合同无法按时签订，视为供应商违约，应向采购人支付合同服务费5%的违约金，供应商违约对采购人造成的损失超过违约金数额的，还需另行支付相应的赔偿。</w:t>
      </w:r>
    </w:p>
    <w:p>
      <w:pPr>
        <w:ind w:firstLine="640" w:firstLineChars="200"/>
        <w:rPr>
          <w:sz w:val="32"/>
          <w:szCs w:val="32"/>
        </w:rPr>
      </w:pPr>
      <w:r>
        <w:rPr>
          <w:rFonts w:hint="eastAsia"/>
          <w:sz w:val="32"/>
          <w:szCs w:val="32"/>
        </w:rPr>
        <w:t>（2）在签订采购合同之后，供应商要求解除合同的，视为供应商违约，应向采购人支付合同服务费5%的违约金，供应商违约对采购人造成的损失超过违约金数额的，还需另行支付相应的赔偿。</w:t>
      </w:r>
    </w:p>
    <w:p>
      <w:pPr>
        <w:ind w:firstLine="640" w:firstLineChars="200"/>
        <w:rPr>
          <w:sz w:val="32"/>
          <w:szCs w:val="32"/>
        </w:rPr>
      </w:pPr>
      <w:r>
        <w:rPr>
          <w:rFonts w:hint="eastAsia"/>
          <w:sz w:val="32"/>
          <w:szCs w:val="32"/>
        </w:rPr>
        <w:t>（3）因供应商未按在承诺时间内响应并按约定完成运维服务的，采购人可按每次1000元从未支付的合同服务费中扣减，若给采购人造成损失或产生重大不良影响，供应商应承担由此产生的一切经济和法律责任。</w:t>
      </w:r>
    </w:p>
    <w:p>
      <w:pPr>
        <w:ind w:firstLine="640" w:firstLineChars="200"/>
        <w:rPr>
          <w:rFonts w:hint="eastAsia"/>
          <w:sz w:val="32"/>
          <w:szCs w:val="32"/>
        </w:rPr>
      </w:pPr>
      <w:r>
        <w:rPr>
          <w:rFonts w:hint="eastAsia"/>
          <w:sz w:val="32"/>
          <w:szCs w:val="32"/>
        </w:rPr>
        <w:t>（4）因供应商原因发生重大质量事故，除依约承担赔偿责任外，还将按有关质量管理办法规定执行。同时，采购人有权保留更换供应商的权利，并报相关行政主管部门处罚。在运维服务期间，包括初次巡检发现的设备故障，免费提供全部设备维修。所有的设备维修不限更换的配件内容和次数，以设备恢复正常运行为标准。</w:t>
      </w:r>
    </w:p>
    <w:p>
      <w:pPr>
        <w:ind w:firstLine="640" w:firstLineChars="200"/>
        <w:rPr>
          <w:sz w:val="32"/>
          <w:szCs w:val="32"/>
        </w:rPr>
      </w:pPr>
      <w:r>
        <w:rPr>
          <w:rFonts w:hint="eastAsia"/>
          <w:sz w:val="32"/>
          <w:szCs w:val="32"/>
        </w:rPr>
        <w:t>3.本项服务合同期限自合同签订之日起一年。采购合同时间到期后，在预算保障以及服务质量符合采购内容及要求等前提下，采购人可以通过一年一签方式与供应商签订合同，期限总长不超过3年；采购人也可以根据实际需要重新开展采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24308"/>
    <w:multiLevelType w:val="multilevel"/>
    <w:tmpl w:val="158243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E131B"/>
    <w:multiLevelType w:val="multilevel"/>
    <w:tmpl w:val="176E13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103EA9"/>
    <w:multiLevelType w:val="multilevel"/>
    <w:tmpl w:val="36103E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9435D6"/>
    <w:multiLevelType w:val="multilevel"/>
    <w:tmpl w:val="3C9435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A53B6E"/>
    <w:multiLevelType w:val="multilevel"/>
    <w:tmpl w:val="40A53B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523D7D"/>
    <w:multiLevelType w:val="multilevel"/>
    <w:tmpl w:val="4C523D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0D5D26"/>
    <w:multiLevelType w:val="multilevel"/>
    <w:tmpl w:val="4F0D5D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BF0DD1"/>
    <w:multiLevelType w:val="multilevel"/>
    <w:tmpl w:val="7CBF0D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31"/>
    <w:rsid w:val="0001062A"/>
    <w:rsid w:val="00036A53"/>
    <w:rsid w:val="000546E5"/>
    <w:rsid w:val="00086DB3"/>
    <w:rsid w:val="000A45D0"/>
    <w:rsid w:val="000F6286"/>
    <w:rsid w:val="00100835"/>
    <w:rsid w:val="0015190E"/>
    <w:rsid w:val="00162BA3"/>
    <w:rsid w:val="00170276"/>
    <w:rsid w:val="00177DC5"/>
    <w:rsid w:val="001A1AE2"/>
    <w:rsid w:val="001B7B6B"/>
    <w:rsid w:val="001D7165"/>
    <w:rsid w:val="001E75B8"/>
    <w:rsid w:val="00232C5A"/>
    <w:rsid w:val="0023519F"/>
    <w:rsid w:val="00235BEB"/>
    <w:rsid w:val="00245BD7"/>
    <w:rsid w:val="002569DB"/>
    <w:rsid w:val="002761A8"/>
    <w:rsid w:val="002B4F82"/>
    <w:rsid w:val="003009EC"/>
    <w:rsid w:val="00327976"/>
    <w:rsid w:val="003432C2"/>
    <w:rsid w:val="00355AFA"/>
    <w:rsid w:val="00355E0C"/>
    <w:rsid w:val="00376580"/>
    <w:rsid w:val="00381A6E"/>
    <w:rsid w:val="003A0C9F"/>
    <w:rsid w:val="003A7808"/>
    <w:rsid w:val="003D18F2"/>
    <w:rsid w:val="003F5949"/>
    <w:rsid w:val="004329CA"/>
    <w:rsid w:val="00463A36"/>
    <w:rsid w:val="00497D1D"/>
    <w:rsid w:val="004B675B"/>
    <w:rsid w:val="004D1A54"/>
    <w:rsid w:val="004E573D"/>
    <w:rsid w:val="004F4D8B"/>
    <w:rsid w:val="004F75A5"/>
    <w:rsid w:val="005058B0"/>
    <w:rsid w:val="005259BD"/>
    <w:rsid w:val="005A0DE6"/>
    <w:rsid w:val="005B3006"/>
    <w:rsid w:val="005B71C3"/>
    <w:rsid w:val="005F3ECF"/>
    <w:rsid w:val="00621A50"/>
    <w:rsid w:val="006336DE"/>
    <w:rsid w:val="00642821"/>
    <w:rsid w:val="00643D9E"/>
    <w:rsid w:val="00655EE4"/>
    <w:rsid w:val="00656EA6"/>
    <w:rsid w:val="006F0B52"/>
    <w:rsid w:val="006F1131"/>
    <w:rsid w:val="00752350"/>
    <w:rsid w:val="00762A98"/>
    <w:rsid w:val="00777D71"/>
    <w:rsid w:val="007A4B9D"/>
    <w:rsid w:val="007A6DBD"/>
    <w:rsid w:val="008A46E8"/>
    <w:rsid w:val="008C62D6"/>
    <w:rsid w:val="008D1549"/>
    <w:rsid w:val="008F196E"/>
    <w:rsid w:val="0093374D"/>
    <w:rsid w:val="009358A1"/>
    <w:rsid w:val="00946265"/>
    <w:rsid w:val="009757EF"/>
    <w:rsid w:val="009B7203"/>
    <w:rsid w:val="00A263FA"/>
    <w:rsid w:val="00A81BBD"/>
    <w:rsid w:val="00A95A54"/>
    <w:rsid w:val="00AE1A8F"/>
    <w:rsid w:val="00AE5546"/>
    <w:rsid w:val="00AF245C"/>
    <w:rsid w:val="00B13CDF"/>
    <w:rsid w:val="00B748A3"/>
    <w:rsid w:val="00B83925"/>
    <w:rsid w:val="00BB2DC4"/>
    <w:rsid w:val="00C0332B"/>
    <w:rsid w:val="00C6437E"/>
    <w:rsid w:val="00C65C9E"/>
    <w:rsid w:val="00C851F4"/>
    <w:rsid w:val="00CB1BE3"/>
    <w:rsid w:val="00D10877"/>
    <w:rsid w:val="00D60507"/>
    <w:rsid w:val="00DB6987"/>
    <w:rsid w:val="00E46530"/>
    <w:rsid w:val="00E6030B"/>
    <w:rsid w:val="00E769B2"/>
    <w:rsid w:val="00E85653"/>
    <w:rsid w:val="00EA335B"/>
    <w:rsid w:val="00F25B21"/>
    <w:rsid w:val="00F50C5A"/>
    <w:rsid w:val="00F56801"/>
    <w:rsid w:val="00F71A8A"/>
    <w:rsid w:val="00F83A27"/>
    <w:rsid w:val="00FE4988"/>
    <w:rsid w:val="00FF3524"/>
    <w:rsid w:val="00FF58BD"/>
    <w:rsid w:val="21125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EastAsia" w:cstheme="minorBidi"/>
      <w:kern w:val="2"/>
      <w:sz w:val="44"/>
      <w:szCs w:val="4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null3"/>
    <w:hidden/>
    <w:uiPriority w:val="0"/>
    <w:rPr>
      <w:rFonts w:hint="eastAsia" w:asciiTheme="minorHAnsi" w:hAnsiTheme="minorHAnsi" w:eastAsiaTheme="minorEastAsia" w:cstheme="minorBidi"/>
      <w:lang w:val="en-US" w:eastAsia="zh-Hans" w:bidi="ar-SA"/>
    </w:rPr>
  </w:style>
  <w:style w:type="character" w:customStyle="1" w:styleId="8">
    <w:name w:val="页眉 Char"/>
    <w:basedOn w:val="6"/>
    <w:link w:val="4"/>
    <w:uiPriority w:val="0"/>
    <w:rPr>
      <w:rFonts w:asciiTheme="minorHAnsi" w:hAnsiTheme="minorHAnsi" w:eastAsiaTheme="minorEastAsia" w:cstheme="minorBidi"/>
      <w:kern w:val="2"/>
      <w:sz w:val="18"/>
      <w:szCs w:val="18"/>
    </w:rPr>
  </w:style>
  <w:style w:type="character" w:customStyle="1" w:styleId="9">
    <w:name w:val="页脚 Char"/>
    <w:basedOn w:val="6"/>
    <w:link w:val="3"/>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uiPriority w:val="0"/>
    <w:rPr>
      <w:rFonts w:ascii="仿宋_GB2312" w:eastAsia="仿宋_GB2312" w:hAnsi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1C4D-7667-4BB6-938A-D61B5BF325F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578</Words>
  <Characters>3298</Characters>
  <Lines>27</Lines>
  <Paragraphs>7</Paragraphs>
  <TotalTime>7703</TotalTime>
  <ScaleCrop>false</ScaleCrop>
  <LinksUpToDate>false</LinksUpToDate>
  <CharactersWithSpaces>3869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2025-06-24T00:47:00Z</dcterms:created>
  <dc:creator>XJS</dc:creator>
  <cp:lastModifiedBy>fsdfggvb</cp:lastModifiedBy>
  <dcterms:modified xsi:type="dcterms:W3CDTF">2025-07-23T01:57:11Z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89ABE6254CDD4FEEA998D77A67370389</vt:lpwstr>
  </property>
</Properties>
</file>