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服务供应</w:t>
      </w:r>
      <w:r>
        <w:rPr>
          <w:rFonts w:hint="eastAsia" w:ascii="方正小标宋简体" w:eastAsia="方正小标宋简体"/>
          <w:sz w:val="44"/>
          <w:szCs w:val="44"/>
        </w:rPr>
        <w:t>商报价函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南平市</w:t>
      </w:r>
      <w:r>
        <w:rPr>
          <w:rFonts w:hint="eastAsia" w:ascii="仿宋_GB2312" w:eastAsia="仿宋_GB2312"/>
          <w:sz w:val="32"/>
          <w:szCs w:val="32"/>
        </w:rPr>
        <w:t>无线电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tabs>
          <w:tab w:val="left" w:pos="280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关于本次询价的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轻型无人机搭载无线电监测设备查找地面干扰源的监测方法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课题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研究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，我单位已详细阅读了贵单位发布的最高限价询价内容，完全理解项目要求，决定参加报价。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报价表</w:t>
      </w:r>
    </w:p>
    <w:tbl>
      <w:tblPr>
        <w:tblStyle w:val="3"/>
        <w:tblpPr w:leftFromText="180" w:rightFromText="180" w:vertAnchor="text" w:horzAnchor="page" w:tblpX="2094" w:tblpY="31"/>
        <w:tblOverlap w:val="never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4" w:type="dxa"/>
            <w:noWrap w:val="0"/>
            <w:vAlign w:val="center"/>
          </w:tcPr>
          <w:p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总价</w:t>
            </w:r>
          </w:p>
          <w:p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474" w:type="dxa"/>
            <w:noWrap w:val="0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轻型无人机搭载无线电监测设备查找地面干扰源的监测方法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tabs>
                <w:tab w:val="left" w:pos="280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相关材料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若有请附上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联系方式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详细地址：   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报价单位（盖章</w:t>
      </w:r>
      <w:r>
        <w:rPr>
          <w:rFonts w:hint="eastAsia" w:ascii="仿宋_GB2312" w:eastAsia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E593"/>
    <w:multiLevelType w:val="multilevel"/>
    <w:tmpl w:val="121BE593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DdjNzY2OTcxMTVlOGQzNDIwZTUyOGQ1ODRiMmQifQ=="/>
  </w:docVars>
  <w:rsids>
    <w:rsidRoot w:val="712B1505"/>
    <w:rsid w:val="12450788"/>
    <w:rsid w:val="25D31B98"/>
    <w:rsid w:val="392F0EB2"/>
    <w:rsid w:val="4A4B70BA"/>
    <w:rsid w:val="4D192C34"/>
    <w:rsid w:val="4E760336"/>
    <w:rsid w:val="5F4766B6"/>
    <w:rsid w:val="60A2368E"/>
    <w:rsid w:val="6AC36824"/>
    <w:rsid w:val="6C3E1DB0"/>
    <w:rsid w:val="712B1505"/>
    <w:rsid w:val="78950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277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2024-04-03T01:29:00Z</dcterms:created>
  <dc:creator>高兆光</dc:creator>
  <cp:lastModifiedBy>Administrator</cp:lastModifiedBy>
  <cp:lastPrinted>2025-08-08T01:50:02Z</cp:lastPrinted>
  <dcterms:modified xsi:type="dcterms:W3CDTF">2025-08-08T02:30:21Z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8A0E3C4A58874843B6C1E3CBD9647F21_13</vt:lpwstr>
  </property>
  <property fmtid="{D5CDD505-2E9C-101B-9397-08002B2CF9AE}" pid="4" name="KSOTemplateDocerSaveRecord">
    <vt:lpwstr>eyJoZGlkIjoiZDg1Y2E4NGE1NWQyYjkxMTUxNWIyYTBmZjVkMjE4ZmMiLCJ1c2VySWQiOiI0MTAyMjQyNjgifQ==</vt:lpwstr>
  </property>
</Properties>
</file>