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utoSpaceDN w:val="0"/>
        <w:adjustRightInd/>
        <w:snapToGrid/>
        <w:spacing w:before="0" w:after="0" w:line="420" w:lineRule="atLeast"/>
        <w:ind w:right="0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lang w:val="en-US" w:eastAsia="zh-CN"/>
        </w:rPr>
        <w:t>附件</w:t>
      </w:r>
    </w:p>
    <w:p>
      <w:pPr>
        <w:widowControl w:val="0"/>
        <w:wordWrap/>
        <w:autoSpaceDN w:val="0"/>
        <w:adjustRightInd/>
        <w:snapToGrid/>
        <w:spacing w:before="0" w:after="0" w:line="420" w:lineRule="atLeast"/>
        <w:ind w:right="0"/>
        <w:textAlignment w:val="auto"/>
        <w:outlineLvl w:val="9"/>
        <w:rPr>
          <w:rFonts w:hint="eastAsia" w:ascii="黑体" w:hAnsi="黑体" w:eastAsia="黑体" w:cs="黑体"/>
          <w:b w:val="0"/>
          <w:i w:val="0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福建省“十五五”机械装备制造业高质量发展行动计划课题研究项目采购报价单</w:t>
      </w:r>
    </w:p>
    <w:p>
      <w:pPr>
        <w:widowControl w:val="0"/>
        <w:wordWrap/>
        <w:autoSpaceDN w:val="0"/>
        <w:adjustRightInd/>
        <w:snapToGrid/>
        <w:spacing w:before="0" w:after="0" w:line="59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</w:rPr>
        <w:t>年   月   日</w:t>
      </w:r>
    </w:p>
    <w:p>
      <w:pPr>
        <w:spacing w:line="580" w:lineRule="exact"/>
        <w:rPr>
          <w:rFonts w:hint="eastAsia" w:ascii="宋体" w:hAnsi="宋体" w:cs="宋体"/>
          <w:color w:val="auto"/>
          <w:kern w:val="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  <w:t xml:space="preserve"> （盖章）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  <w:t xml:space="preserve">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  <w:t xml:space="preserve">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27"/>
          <w:szCs w:val="27"/>
          <w:u w:val="single"/>
        </w:rPr>
      </w:pPr>
    </w:p>
    <w:tbl>
      <w:tblPr>
        <w:tblW w:w="8395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97"/>
        <w:gridCol w:w="4385"/>
        <w:gridCol w:w="28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95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  <w:t>服务名称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  <w:t>报价（万元）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29" w:hRule="atLeast"/>
          <w:jc w:val="center"/>
        </w:trPr>
        <w:tc>
          <w:tcPr>
            <w:tcW w:w="11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3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after="240" w:line="450" w:lineRule="atLeast"/>
              <w:ind w:firstLine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  <w:t>福建省“十五五”机械装备制造业高质量发展行动计划课题研究项目采购报价单</w:t>
            </w:r>
          </w:p>
        </w:tc>
        <w:tc>
          <w:tcPr>
            <w:tcW w:w="2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before="75" w:line="450" w:lineRule="atLeast"/>
              <w:ind w:firstLine="0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4"/>
                <w:shd w:val="clear" w:color="auto" w:fill="FFFFFF"/>
                <w:lang w:eastAsia="zh-CN"/>
              </w:rPr>
              <w:t xml:space="preserve"> 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z w:val="27"/>
          <w:szCs w:val="27"/>
        </w:rPr>
        <w:t>备注：报价超过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7"/>
          <w:szCs w:val="27"/>
        </w:rPr>
        <w:t>万元的视为无效报价。上述总价合计应包括所有服务以及相关税费等一切费用。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line="59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color w:val="auto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2025-09-22T19:16:00Z</dcterms:created>
  <dc:creator>AOC</dc:creator>
  <cp:lastModifiedBy>徐源鸿</cp:lastModifiedBy>
  <dcterms:modified xsi:type="dcterms:W3CDTF">2025-09-26T07:47:30Z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2ECA56D03346491B900C3B3384D95B69</vt:lpwstr>
  </property>
</Properties>
</file>