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3B" w:rsidRPr="00E560D9" w:rsidRDefault="00E560D9" w:rsidP="00E560D9">
      <w:pPr>
        <w:rPr>
          <w:sz w:val="32"/>
          <w:szCs w:val="32"/>
        </w:rPr>
      </w:pPr>
      <w:r w:rsidRPr="00E560D9">
        <w:rPr>
          <w:rFonts w:hint="eastAsia"/>
          <w:sz w:val="32"/>
          <w:szCs w:val="32"/>
        </w:rPr>
        <w:t>附件1</w:t>
      </w:r>
    </w:p>
    <w:p w:rsidR="00E560D9" w:rsidRPr="00E560D9" w:rsidRDefault="00E560D9" w:rsidP="00E560D9">
      <w:pPr>
        <w:rPr>
          <w:rFonts w:ascii="仿宋_GB2312" w:eastAsia="仿宋_GB2312"/>
          <w:sz w:val="32"/>
          <w:szCs w:val="32"/>
        </w:rPr>
      </w:pPr>
    </w:p>
    <w:p w:rsidR="00AD323B" w:rsidRPr="00E560D9" w:rsidRDefault="00E560D9" w:rsidP="00E560D9">
      <w:pPr>
        <w:jc w:val="center"/>
        <w:rPr>
          <w:rFonts w:ascii="方正小标宋简体" w:eastAsia="方正小标宋简体"/>
          <w:sz w:val="44"/>
          <w:szCs w:val="44"/>
        </w:rPr>
      </w:pPr>
      <w:r w:rsidRPr="00E560D9">
        <w:rPr>
          <w:rFonts w:ascii="方正小标宋简体" w:eastAsia="方正小标宋简体" w:hint="eastAsia"/>
          <w:sz w:val="44"/>
          <w:szCs w:val="44"/>
        </w:rPr>
        <w:t>2026-2027年度南平市无线电管理技术设施运维服务项目采购内容及要求</w:t>
      </w:r>
    </w:p>
    <w:p w:rsidR="00E560D9" w:rsidRPr="00E560D9" w:rsidRDefault="00E560D9" w:rsidP="00E560D9">
      <w:pPr>
        <w:jc w:val="center"/>
        <w:rPr>
          <w:rFonts w:ascii="仿宋_GB2312" w:eastAsia="仿宋_GB2312"/>
          <w:sz w:val="32"/>
          <w:szCs w:val="32"/>
        </w:rPr>
      </w:pPr>
    </w:p>
    <w:p w:rsidR="00AD323B" w:rsidRPr="008035C5" w:rsidRDefault="00E560D9" w:rsidP="00E560D9">
      <w:pPr>
        <w:ind w:firstLineChars="200" w:firstLine="640"/>
        <w:rPr>
          <w:sz w:val="32"/>
          <w:szCs w:val="32"/>
        </w:rPr>
      </w:pPr>
      <w:r w:rsidRPr="008035C5">
        <w:rPr>
          <w:rFonts w:hint="eastAsia"/>
          <w:sz w:val="32"/>
          <w:szCs w:val="32"/>
        </w:rPr>
        <w:t>一、项目概况</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要求，结合工作实际，现拟将采购人在用无线电固定监测站、移动监测站、可搬移站、监测指挥控制中心和监测检测设备等无线电技术设施进行服务外包，向社会购买运行维护服务，主要包括日常检查（例行维护）、定期巡检（预防性维护）、应急维护（如遇自然灾害等突发事件）、重大活动保障运维和故障处理等，确保各项技术设施有效管理、维护和平稳运行。</w:t>
      </w:r>
    </w:p>
    <w:p w:rsidR="00AD323B" w:rsidRPr="008035C5" w:rsidRDefault="00E560D9" w:rsidP="00E560D9">
      <w:pPr>
        <w:ind w:firstLineChars="200" w:firstLine="640"/>
        <w:rPr>
          <w:sz w:val="32"/>
          <w:szCs w:val="32"/>
        </w:rPr>
      </w:pPr>
      <w:r w:rsidRPr="008035C5">
        <w:rPr>
          <w:rFonts w:hint="eastAsia"/>
          <w:sz w:val="32"/>
          <w:szCs w:val="32"/>
        </w:rPr>
        <w:t>二、技术和服务要求</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（一）总体要求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本项目运维服务期（2026年06月01日至2027年05月31日）内供应商应负责无线电技术设施的日常维护、定期巡检和维修工作，保障现有设备、设施的正常运转，并达到如下要求：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1.对无线电技术设施进行测试和检查，确保功能运行正</w:t>
      </w:r>
      <w:r w:rsidRPr="00E560D9">
        <w:rPr>
          <w:rFonts w:ascii="仿宋_GB2312" w:eastAsia="仿宋_GB2312" w:hint="eastAsia"/>
          <w:sz w:val="32"/>
          <w:szCs w:val="32"/>
        </w:rPr>
        <w:lastRenderedPageBreak/>
        <w:t>常；</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2.为日常无线电监测和重大无线电安全保障提供有力的技术支持；</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3.对无线电各类固定监测站的铁塔（抱杆）做好日常维护保养；</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4.提供可靠的设备维修（送修）保障服务；</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5.建立包含设施运行状况、技术指标、巡检记录、维护维修情况等运维档案；</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6.做好有关工作记录和报表编制、文案管理，妥善处理应急突发事件，确保无线电技术设施工作正常，运行稳定。</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（二）运维规范</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1.《福建省无线电管理技术设施运行维护工作指南（试行）》</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2.《省级无线电监测设施建设规范和技术要求 (试行)》</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3.《VHF/UHF无线电监测设施建设规范和技术要求(试行)》</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4.YD/T4181-2023《无线电监测技术设施电磁兼容性要求和测量方法》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5.YD/T 3810-2020《3GHz～12.75GHz 频段无线电监测测向系统技术要求》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6.YD/T 3811-2020《3GHz～12.75GHz 频段无线电监测测向系统测试方法》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7.YD/T2675-2013《VHF/UHF无线电监测测向系统开场测试参数和测试方法》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lastRenderedPageBreak/>
        <w:t>8.GB/T34089-2017《VHF/UHF无线电监测测向系统开场测试参数和测试方法》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9.GB/T 32401-2015 《VHF/UHF频段无线电监测接收机技术要求及测试方法》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10.GB/T26256-2010《2.4GHz频段无线电通信设备的相互干扰限制与共存要求及测试方法》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11.GB/T25003-2010《VHF/UHF频段无线电监测站电磁环境保护要求和测试方法》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12.无线电监测站运维服务方案</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13.有关行业标准和规范(最新)</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（三）运维服务范围</w:t>
      </w:r>
    </w:p>
    <w:p w:rsidR="00AD323B" w:rsidRPr="009E48D5"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1.固定监测站（28个，</w:t>
      </w:r>
      <w:r w:rsidRPr="009E48D5">
        <w:rPr>
          <w:rFonts w:ascii="仿宋_GB2312" w:eastAsia="仿宋_GB2312" w:hint="eastAsia"/>
          <w:sz w:val="32"/>
          <w:szCs w:val="32"/>
        </w:rPr>
        <w:t>包含17套前海微锐原子化服务设备）</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2.移动监测站(2个）</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3.可搬移监测站（1个）</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4.便携式监测设备（5套）</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5.无线电控制中心(1个）</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6.检测设备（2套）</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（四）运维服务内容及要求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1.现场勘察采集和巡检核验（首次）</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1.1勘察巡检要求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运维服务期第一个月内负责按照巡检的规范要求完成无线电技术设施首次现场勘察采集和巡检核验。</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1.2勘察巡检主要内容</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lastRenderedPageBreak/>
        <w:t>（1）对无线电技术设施进行全面测试和检查；</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（2）对无线电技术配套设施及系统进行常规查验，掌握各类设备及系统的实际运行状况；</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（3）对无线电技术设施进行现场点验登记，并按照设施类别详细采集记录监测测向系统、控制与网络设备、</w:t>
      </w:r>
      <w:r w:rsidRPr="009E48D5">
        <w:rPr>
          <w:rFonts w:ascii="仿宋_GB2312" w:eastAsia="仿宋_GB2312" w:hint="eastAsia"/>
          <w:sz w:val="32"/>
          <w:szCs w:val="32"/>
          <w:shd w:val="clear" w:color="auto" w:fill="FFFFFF" w:themeFill="background1"/>
        </w:rPr>
        <w:t>原子化服务设备</w:t>
      </w:r>
      <w:r w:rsidRPr="00E560D9">
        <w:rPr>
          <w:rFonts w:ascii="仿宋_GB2312" w:eastAsia="仿宋_GB2312" w:hint="eastAsia"/>
          <w:sz w:val="32"/>
          <w:szCs w:val="32"/>
        </w:rPr>
        <w:t>、机房环境和安防监控设备、软件及运行环境等各类设备及系统的基本信息、主要配置情况、运行状况等，收集或绘制各固定站站内设备连接拓扑结构图、安装图、机柜图等；</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（4）对无线电技术设施全景和各设施局部场景等进行拍摄采集，对各无线电监测设备状态进行综合评估并建立完整的、标准的运维档案；</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（5）第一个服务周期（三个月）结束后的15日内成交供应商须提供一份满足要求的首周期巡检服务记录。</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2.定期巡检</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2.1定期巡检总体要求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（1）实施巡检前应编制巡检计划、规范巡检程序并向采购人报备，巡检内容应满足国家和省有关技术设施巡检规范和要求；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（2）每次定期巡检需对机房环境、设备运行、铁塔天馈、配电防雷、空调运行、消防安防等全要素进行巡查；</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（3）保持机房环境整洁，设施完好，发现故障时应及时向采购人汇报，问题轻微（故障）的应当场处理，并做好技术设施巡检维护记录；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lastRenderedPageBreak/>
        <w:t>（4）第二个服务周期（三个月）结束后的15日内成交供应商须提供一份满足要求的周期巡检服务记录，第三个服务周期（三个月）结束后的15日内成交供应商须提供一份满足要求的周期巡检服务记录，</w:t>
      </w:r>
      <w:r w:rsidRPr="009E48D5">
        <w:rPr>
          <w:rFonts w:ascii="仿宋_GB2312" w:eastAsia="仿宋_GB2312" w:hint="eastAsia"/>
          <w:sz w:val="32"/>
          <w:szCs w:val="32"/>
        </w:rPr>
        <w:t>第四个服务周期（三个月）结束前的7日内成交供应商须提供一份满足要求的周期巡检服务记录。</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2.2定期巡检内容</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（1）服务要求</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巡检维护周期：每三个月至少开展一次定期巡检；</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天馈系统、抱杆维护：整个运维期间开展一次安全检查和维护保养，包括但不限于：抱杆及支架紧固、天线馈线紧固、连接处螺栓检查、防锈蚀处理、地阻测试、接地线缆、接触点紧固、防雷接地规范检测等。</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（2）巡检内容</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①固定监测站</w:t>
      </w:r>
    </w:p>
    <w:p w:rsidR="00AD323B" w:rsidRPr="00E560D9" w:rsidRDefault="00E560D9" w:rsidP="00E560D9">
      <w:pPr>
        <w:ind w:firstLineChars="200" w:firstLine="640"/>
        <w:rPr>
          <w:rFonts w:ascii="仿宋_GB2312" w:eastAsia="仿宋_GB2312"/>
          <w:sz w:val="32"/>
          <w:szCs w:val="32"/>
        </w:rPr>
      </w:pPr>
      <w:r w:rsidRPr="00E560D9">
        <w:rPr>
          <w:rFonts w:ascii="仿宋_GB2312" w:eastAsia="仿宋_GB2312" w:hint="eastAsia"/>
          <w:sz w:val="32"/>
          <w:szCs w:val="32"/>
        </w:rPr>
        <w:t>无线电固定监测站定期巡检内容具体如下（巡检内容应根据国家和省有关技术设施巡检规范和要求实时更新调整）：</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9"/>
        <w:gridCol w:w="1036"/>
        <w:gridCol w:w="1896"/>
        <w:gridCol w:w="4822"/>
      </w:tblGrid>
      <w:tr w:rsidR="00AD323B" w:rsidRPr="00E560D9">
        <w:tc>
          <w:tcPr>
            <w:tcW w:w="35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序号</w:t>
            </w:r>
          </w:p>
        </w:tc>
        <w:tc>
          <w:tcPr>
            <w:tcW w:w="6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巡检设备</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巡检项目</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监测通路驻波比检查</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检查监测天线在其工作范围的工作状态，确保能够实时准确的捕捉到天线所处空间的电波信号。</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监测功能</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天线阵单元检查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检查测向天线各阵子工作是否正常。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天线外观检查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检查天线自身，确保天线外部无损伤。</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天线及天线支臂固定情况检查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检查天线固定情况，查看天线和天线支臂是否存在松动。查看固定天线的螺丝是否存在氧化情况。</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馈线、控制线接头检查</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检查馈线、控制线接头是否存在裸露或氧化情况。及时有效的做好防水处理。</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防水情况检查</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2</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频率准确度</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检查设备测量接收精度在设备的工作范围内，确保其工作正常。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扫描速度</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电平测量误差</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接收机自检</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检查设备通过软件的控制过程，是否存在软件无法进行数据响应交换。</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频段扫描</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离散扫描</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3</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测向精度</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检查测向机的测向等功能是否正常且测向准确。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信标台站测试</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检查测向机的测向等功能是否正常且测向准确。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9"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测向机自检</w:t>
            </w:r>
          </w:p>
        </w:tc>
        <w:tc>
          <w:tcPr>
            <w:tcW w:w="2889"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检查设备自身工作环境，对设备工作有影响的因素进行解决（例如：散热或灰尘所引起的设备工作异常）。</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4</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监测测向软件</w:t>
            </w: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启动监测测向软件检查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检查服务端初始化是否正常，有无报错信息。</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检查服务端的设备、天线及网络配置检查。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检查测试程序、系统软件控制等是否正常。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检查客户端是否正常连接，配置信息是否正确。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信号扫描检查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检查天线频段扫描功能是否正常，扫描信号电平是否正常。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检查多段扫描功能是否正常。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检查FSCAN、PSCAN、MSCAN扫描功能是否正常。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对频率、滤波带宽、频谱带宽等各参数进行设置，并测量，检查测量结果是否正常。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检查声音解调是否正常。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示向度测量检查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设置不同频率、参数进行示向度测量，并检查测量结果是否正常。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结合电子地图进行示向度测量显示。（若有）</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电子地图检查（若有）</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检查地图是否正确打开，台站图标是否定位正确。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检查图层是否显示正确、地图工具按钮功能是否正常。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数据记录及管理检查（若有）</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检查测量数据的记录、查询回放功能测试。</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信号录音功能测试。</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监测数据存储功能检查。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月报功能检查。</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5</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控制电脑硬件、操作系统检查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控制电脑硬件、外观和操作系统正常。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系统安全检查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对系统进行安全测试，对其存在的安全漏洞进行修补，防止病毒的侵入。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软件检查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确定控制系统内部软件工作是否正常，若异常及时对其进行故障判断解决。</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系统备份检查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对系统进行备份，以便在发生灾难性故障时能够及时有效的恢复系统。</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6</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网络系统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路由器硬件检查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检查路由器硬件，根据具体的硬件环境确定其工作状态。</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路由器连通性、安全性检查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对路由器进行网络联通性和安全测试，发现并对所发现的安全漏洞进行处理。</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交换机硬件检查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对交换机进行硬件检查，确定其工作状态，及时发现并解决出现的硬件故障。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交换机连通性检查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对交换机进行数据包交换测试，确定其各端口数据交换的联通性。</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7</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稳压电源检查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稳压电源状态指示灯显示正确，输出电压稳定。</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电池状态检查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蓄电池是否能正常进行充、放电。</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蓄电池连接处有无松动、腐蚀现象。</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蓄电池外观是否完好、无外壳变形和渗漏。</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蓄电池的极柱、安全阀周围是否有酸雾溢出。</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UPS外观检查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UPS状态切换正常，状态指示灯显示正确。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UPS功能检查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用电源管理和诊断软件检测UPS运行正常、参数设置正确。</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供电电压测量</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分别测量市电电压，稳压电源输出电压、UPS输入输出电压、蓄电池组电压，必要时测量蓄电池单体电压。</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8</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设备连接</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电源连接线检查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设备电源连接线连接固定正常。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数据连接线检查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设备数据连接线连接固定正常。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射频线检查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天馈射频连接线连接固定正常。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控制线检查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天馈控制连接线连接固定正常。</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9</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遥控系统</w:t>
            </w: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遥控系统检查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设备本地开关机测试。</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设备远程唤醒、关机测试。</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10</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视频图</w:t>
            </w:r>
            <w:r w:rsidRPr="00E560D9">
              <w:rPr>
                <w:rFonts w:ascii="仿宋_GB2312" w:eastAsia="仿宋_GB2312" w:hint="eastAsia"/>
                <w:sz w:val="32"/>
                <w:szCs w:val="32"/>
              </w:rPr>
              <w:lastRenderedPageBreak/>
              <w:t>像监视系统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视频服务器</w:t>
            </w:r>
            <w:r w:rsidRPr="00E560D9">
              <w:rPr>
                <w:rFonts w:ascii="仿宋_GB2312" w:eastAsia="仿宋_GB2312" w:hint="eastAsia"/>
                <w:sz w:val="32"/>
                <w:szCs w:val="32"/>
              </w:rPr>
              <w:lastRenderedPageBreak/>
              <w:t>功能检查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设备基本状态检查。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摄像机&amp;云台功能检查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检查设备供电是否为长供电（UPS供电）。</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监控图像测试（截图）。</w:t>
            </w:r>
          </w:p>
        </w:tc>
      </w:tr>
      <w:tr w:rsidR="00AD323B" w:rsidRPr="00E560D9">
        <w:tc>
          <w:tcPr>
            <w:tcW w:w="35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11</w:t>
            </w:r>
          </w:p>
        </w:tc>
        <w:tc>
          <w:tcPr>
            <w:tcW w:w="6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信号分析与识别系统（若有）</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声音转文字功能检查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测试声音转文字提取以及对关键字的识别和告警。</w:t>
            </w:r>
          </w:p>
        </w:tc>
      </w:tr>
      <w:tr w:rsidR="00AD323B" w:rsidRPr="00E560D9">
        <w:tc>
          <w:tcPr>
            <w:tcW w:w="353" w:type="pct"/>
            <w:vMerge w:val="restar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12</w:t>
            </w:r>
          </w:p>
        </w:tc>
        <w:tc>
          <w:tcPr>
            <w:tcW w:w="621" w:type="pct"/>
            <w:vMerge w:val="restar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原子化服务系统</w:t>
            </w:r>
          </w:p>
        </w:tc>
        <w:tc>
          <w:tcPr>
            <w:tcW w:w="1136"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设备外观与安装检查（若有）</w:t>
            </w:r>
          </w:p>
        </w:tc>
        <w:tc>
          <w:tcPr>
            <w:tcW w:w="2889"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检查设备外壳、防水密封、安装支架牢固度，无破损、无锈蚀、无松动。</w:t>
            </w:r>
          </w:p>
        </w:tc>
      </w:tr>
      <w:tr w:rsidR="00AD323B" w:rsidRPr="00E560D9">
        <w:tc>
          <w:tcPr>
            <w:tcW w:w="353" w:type="pct"/>
            <w:vMerge/>
            <w:shd w:val="clear" w:color="auto" w:fill="FFFFFF"/>
            <w:vAlign w:val="center"/>
          </w:tcPr>
          <w:p w:rsidR="00AD323B" w:rsidRPr="009E48D5" w:rsidRDefault="00AD323B" w:rsidP="00E560D9">
            <w:pPr>
              <w:rPr>
                <w:rFonts w:ascii="仿宋_GB2312" w:eastAsia="仿宋_GB2312"/>
                <w:sz w:val="32"/>
                <w:szCs w:val="32"/>
              </w:rPr>
            </w:pPr>
          </w:p>
        </w:tc>
        <w:tc>
          <w:tcPr>
            <w:tcW w:w="621" w:type="pct"/>
            <w:vMerge/>
            <w:shd w:val="clear" w:color="auto" w:fill="FFFFFF"/>
            <w:vAlign w:val="center"/>
          </w:tcPr>
          <w:p w:rsidR="00AD323B" w:rsidRPr="009E48D5" w:rsidRDefault="00AD323B" w:rsidP="00E560D9">
            <w:pPr>
              <w:rPr>
                <w:rFonts w:ascii="仿宋_GB2312" w:eastAsia="仿宋_GB2312"/>
                <w:sz w:val="32"/>
                <w:szCs w:val="32"/>
              </w:rPr>
            </w:pPr>
          </w:p>
        </w:tc>
        <w:tc>
          <w:tcPr>
            <w:tcW w:w="1136"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供电状态检查</w:t>
            </w:r>
          </w:p>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（若有）</w:t>
            </w:r>
          </w:p>
        </w:tc>
        <w:tc>
          <w:tcPr>
            <w:tcW w:w="2889"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检查设备供电是否正常，设备指示灯是否正常。</w:t>
            </w:r>
          </w:p>
        </w:tc>
      </w:tr>
      <w:tr w:rsidR="00AD323B" w:rsidRPr="00E560D9">
        <w:tc>
          <w:tcPr>
            <w:tcW w:w="353" w:type="pct"/>
            <w:vMerge/>
            <w:shd w:val="clear" w:color="auto" w:fill="FFFFFF"/>
            <w:vAlign w:val="center"/>
          </w:tcPr>
          <w:p w:rsidR="00AD323B" w:rsidRPr="009E48D5" w:rsidRDefault="00AD323B" w:rsidP="00E560D9">
            <w:pPr>
              <w:rPr>
                <w:rFonts w:ascii="仿宋_GB2312" w:eastAsia="仿宋_GB2312"/>
                <w:sz w:val="32"/>
                <w:szCs w:val="32"/>
              </w:rPr>
            </w:pPr>
          </w:p>
        </w:tc>
        <w:tc>
          <w:tcPr>
            <w:tcW w:w="621" w:type="pct"/>
            <w:vMerge/>
            <w:shd w:val="clear" w:color="auto" w:fill="FFFFFF"/>
            <w:vAlign w:val="center"/>
          </w:tcPr>
          <w:p w:rsidR="00AD323B" w:rsidRPr="009E48D5" w:rsidRDefault="00AD323B" w:rsidP="00E560D9">
            <w:pPr>
              <w:rPr>
                <w:rFonts w:ascii="仿宋_GB2312" w:eastAsia="仿宋_GB2312"/>
                <w:sz w:val="32"/>
                <w:szCs w:val="32"/>
              </w:rPr>
            </w:pPr>
          </w:p>
        </w:tc>
        <w:tc>
          <w:tcPr>
            <w:tcW w:w="1136"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功能性检查</w:t>
            </w:r>
          </w:p>
        </w:tc>
        <w:tc>
          <w:tcPr>
            <w:tcW w:w="2889" w:type="pct"/>
            <w:shd w:val="clear" w:color="auto" w:fill="FFFFFF"/>
            <w:vAlign w:val="center"/>
          </w:tcPr>
          <w:p w:rsidR="00AD323B" w:rsidRPr="009E48D5" w:rsidRDefault="00E560D9" w:rsidP="00E560D9">
            <w:pPr>
              <w:rPr>
                <w:rFonts w:ascii="仿宋_GB2312" w:eastAsia="仿宋_GB2312"/>
                <w:sz w:val="32"/>
                <w:szCs w:val="32"/>
              </w:rPr>
            </w:pPr>
            <w:r w:rsidRPr="009E48D5">
              <w:rPr>
                <w:rFonts w:ascii="仿宋_GB2312" w:eastAsia="仿宋_GB2312" w:hint="eastAsia"/>
                <w:sz w:val="32"/>
                <w:szCs w:val="32"/>
              </w:rPr>
              <w:t>检查站点设备是否在一体化平台上在线，功能是否正常。</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highlight w:val="yellow"/>
              </w:rPr>
            </w:pPr>
            <w:r w:rsidRPr="00E560D9">
              <w:rPr>
                <w:rFonts w:ascii="仿宋_GB2312" w:eastAsia="仿宋_GB2312" w:hint="eastAsia"/>
                <w:sz w:val="32"/>
                <w:szCs w:val="32"/>
              </w:rPr>
              <w:t>13</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防雷接地系统</w:t>
            </w: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机房、供电、设备、网络、天线、铁塔的防雷接地检测</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馈线防雷器性能是否良好，芯线未断路。</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highlight w:val="yellow"/>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防雷器外壳未击穿短路接地，无跳火现象。</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highlight w:val="yellow"/>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防雷器接地引线连接可靠，线径大小符合规定要求。</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highlight w:val="yellow"/>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防雷器接地电阻≤4Ω。</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highlight w:val="yellow"/>
              </w:rPr>
            </w:pPr>
            <w:r w:rsidRPr="00E560D9">
              <w:rPr>
                <w:rFonts w:ascii="仿宋_GB2312" w:eastAsia="仿宋_GB2312" w:hint="eastAsia"/>
                <w:sz w:val="32"/>
                <w:szCs w:val="32"/>
              </w:rPr>
              <w:t>14</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铁塔及支架养护</w:t>
            </w: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铁塔养护检查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铁塔基础数据和垂直度测量检查。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highlight w:val="yellow"/>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镀锌、螺栓、平台、构件、天线支架支臂、爬梯是否发生生锈松动或腐蚀情况检查。</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highlight w:val="yellow"/>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周边环境杂物清理。</w:t>
            </w:r>
          </w:p>
        </w:tc>
      </w:tr>
      <w:tr w:rsidR="00AD323B" w:rsidRPr="00E560D9">
        <w:tc>
          <w:tcPr>
            <w:tcW w:w="353" w:type="pct"/>
            <w:vMerge w:val="restart"/>
            <w:shd w:val="clear" w:color="auto" w:fill="FFFFFF"/>
            <w:vAlign w:val="center"/>
          </w:tcPr>
          <w:p w:rsidR="00AD323B" w:rsidRPr="00E560D9" w:rsidRDefault="00E560D9" w:rsidP="00E560D9">
            <w:pPr>
              <w:rPr>
                <w:rFonts w:ascii="仿宋_GB2312" w:eastAsia="仿宋_GB2312"/>
                <w:sz w:val="32"/>
                <w:szCs w:val="32"/>
                <w:highlight w:val="yellow"/>
              </w:rPr>
            </w:pPr>
            <w:r w:rsidRPr="00E560D9">
              <w:rPr>
                <w:rFonts w:ascii="仿宋_GB2312" w:eastAsia="仿宋_GB2312" w:hint="eastAsia"/>
                <w:sz w:val="32"/>
                <w:szCs w:val="32"/>
              </w:rPr>
              <w:t>15</w:t>
            </w:r>
          </w:p>
        </w:tc>
        <w:tc>
          <w:tcPr>
            <w:tcW w:w="6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环境监控系统</w:t>
            </w: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门窗防盗检查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检查门窗是否完好，每次出入机房按规定关好门窗。</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温湿度检查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检查机房内温度湿度计正常工作，指标正常。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消防检查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检查消防器材是否在检查时间范围内，检查室外消火栓系统、防排烟设施和灭火设施是否正常工作。</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检查监控是否正常工作，摄像头位置是否正常，影像存储是否正常。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空调检查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检查空调是否正常工作。空调风机、过滤网清洗，管道检查，温度设定。</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传感器检查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红外线人体移动、门磁、烟感等传感器是否能够产生报警信息。</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机房检查</w:t>
            </w: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检查机柜安全可靠牢固，检查机柜散热风扇运行情况正常。</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对设备进行除尘，对机柜进行清洁维护。</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对机房环境卫生进行打扫，机柜内</w:t>
            </w:r>
            <w:r w:rsidRPr="00E560D9">
              <w:rPr>
                <w:rFonts w:ascii="仿宋_GB2312" w:eastAsia="仿宋_GB2312" w:hint="eastAsia"/>
                <w:sz w:val="32"/>
                <w:szCs w:val="32"/>
              </w:rPr>
              <w:lastRenderedPageBreak/>
              <w:t>线缆连接检查整理，机房外围安全检查和机房防水检查，移除杂物和易燃易爆物品，砍青修枝，排除隐患。</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机房墙体、屋顶是否存在漏水、渗水和裂缝；机房门、馈线窗、空调孔、排气孔是否封堵严密。</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现场记录温湿度情况，与监控设备显示值进行比对。</w:t>
            </w:r>
          </w:p>
        </w:tc>
      </w:tr>
      <w:tr w:rsidR="00AD323B" w:rsidRPr="00E560D9">
        <w:tc>
          <w:tcPr>
            <w:tcW w:w="353" w:type="pct"/>
            <w:vMerge/>
            <w:shd w:val="clear" w:color="auto" w:fill="FFFFFF"/>
            <w:vAlign w:val="center"/>
          </w:tcPr>
          <w:p w:rsidR="00AD323B" w:rsidRPr="00E560D9" w:rsidRDefault="00AD323B" w:rsidP="00E560D9">
            <w:pPr>
              <w:rPr>
                <w:rFonts w:ascii="仿宋_GB2312" w:eastAsia="仿宋_GB2312"/>
                <w:sz w:val="32"/>
                <w:szCs w:val="32"/>
              </w:rPr>
            </w:pPr>
          </w:p>
        </w:tc>
        <w:tc>
          <w:tcPr>
            <w:tcW w:w="621" w:type="pct"/>
            <w:vMerge/>
            <w:shd w:val="clear" w:color="auto" w:fill="FFFFFF"/>
            <w:vAlign w:val="center"/>
          </w:tcPr>
          <w:p w:rsidR="00AD323B" w:rsidRPr="00E560D9" w:rsidRDefault="00AD323B" w:rsidP="00E560D9">
            <w:pPr>
              <w:rPr>
                <w:rFonts w:ascii="仿宋_GB2312" w:eastAsia="仿宋_GB2312"/>
                <w:sz w:val="32"/>
                <w:szCs w:val="32"/>
              </w:rPr>
            </w:pPr>
          </w:p>
        </w:tc>
        <w:tc>
          <w:tcPr>
            <w:tcW w:w="1136" w:type="pct"/>
            <w:vMerge/>
            <w:shd w:val="clear" w:color="auto" w:fill="FFFFFF"/>
            <w:vAlign w:val="center"/>
          </w:tcPr>
          <w:p w:rsidR="00AD323B" w:rsidRPr="00E560D9" w:rsidRDefault="00AD323B" w:rsidP="00E560D9">
            <w:pPr>
              <w:rPr>
                <w:rFonts w:ascii="仿宋_GB2312" w:eastAsia="仿宋_GB2312"/>
                <w:sz w:val="32"/>
                <w:szCs w:val="32"/>
              </w:rPr>
            </w:pPr>
          </w:p>
        </w:tc>
        <w:tc>
          <w:tcPr>
            <w:tcW w:w="2889"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检查照明设备是否正常。</w:t>
            </w:r>
          </w:p>
        </w:tc>
      </w:tr>
    </w:tbl>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②移动监测站</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无线电移动监测站定期巡检内容具体如下（巡检内容应根据国家和省有关技术设施巡检规范和要求实时更新调整）：</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7"/>
        <w:gridCol w:w="1008"/>
        <w:gridCol w:w="1909"/>
        <w:gridCol w:w="4819"/>
      </w:tblGrid>
      <w:tr w:rsidR="00AD323B" w:rsidRPr="00E560D9">
        <w:tc>
          <w:tcPr>
            <w:tcW w:w="363"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序号</w:t>
            </w:r>
          </w:p>
        </w:tc>
        <w:tc>
          <w:tcPr>
            <w:tcW w:w="60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巡检设备</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巡检项目</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rPr>
          <w:trHeight w:val="615"/>
        </w:trPr>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天馈系统</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监测功能</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检查监测天线在其工作范围的工作状态，确保能够实时准确的捕捉到天线所处空间的电波信号。</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天线阵单元检查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检查测向天线各阵子工作是否正常。</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天线外观检查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检查天线自身，确保天线外部无损伤。</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GPS天线、电子罗盘检查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GPS天线、电子罗盘功能正常。</w:t>
            </w:r>
          </w:p>
        </w:tc>
      </w:tr>
      <w:tr w:rsidR="00AD323B" w:rsidRPr="00E560D9">
        <w:trPr>
          <w:trHeight w:val="57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馈线、控制线接头检查</w:t>
            </w:r>
          </w:p>
        </w:tc>
        <w:tc>
          <w:tcPr>
            <w:tcW w:w="2887"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检查馈线、控制线接头是否存在裸露或氧化情况。及时有效的做好防水处理。</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防水情况检查</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2</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监测系统</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频率准确度</w:t>
            </w:r>
          </w:p>
        </w:tc>
        <w:tc>
          <w:tcPr>
            <w:tcW w:w="2887"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检查设备测量接收精度在设备的工作范围内，参考设备</w:t>
            </w:r>
            <w:r w:rsidR="00964F7C">
              <w:rPr>
                <w:rFonts w:ascii="仿宋_GB2312" w:eastAsia="仿宋_GB2312" w:hint="eastAsia"/>
                <w:sz w:val="32"/>
                <w:szCs w:val="32"/>
              </w:rPr>
              <w:t>厂家出厂</w:t>
            </w:r>
            <w:r w:rsidRPr="00E560D9">
              <w:rPr>
                <w:rFonts w:ascii="仿宋_GB2312" w:eastAsia="仿宋_GB2312" w:hint="eastAsia"/>
                <w:sz w:val="32"/>
                <w:szCs w:val="32"/>
              </w:rPr>
              <w:t>的设备性能指标对设备进行参考性测试，确保其工作正常。</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扫描速度</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电平测量误差</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7"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接收机自检</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w:t>
            </w:r>
          </w:p>
        </w:tc>
        <w:tc>
          <w:tcPr>
            <w:tcW w:w="2887"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检查设备通过软件的控制过程，是否存在软件无法进行数据响应交换。</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频段扫描</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离散扫描</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检查设备自身工作环境，对设备工作有影响的因素进行解决（例如：散热或灰尘所引起的设备工作异常）。</w:t>
            </w: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3</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测向系</w:t>
            </w:r>
            <w:r w:rsidRPr="00E560D9">
              <w:rPr>
                <w:rFonts w:ascii="仿宋_GB2312" w:eastAsia="仿宋_GB2312" w:hint="eastAsia"/>
                <w:sz w:val="32"/>
                <w:szCs w:val="32"/>
              </w:rPr>
              <w:lastRenderedPageBreak/>
              <w:t>统</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测向精度</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w:t>
            </w:r>
            <w:r w:rsidRPr="00E560D9">
              <w:rPr>
                <w:rFonts w:ascii="仿宋_GB2312" w:eastAsia="仿宋_GB2312" w:hint="eastAsia"/>
                <w:sz w:val="32"/>
                <w:szCs w:val="32"/>
              </w:rPr>
              <w:lastRenderedPageBreak/>
              <w:t>且测向准确。</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信标台站测试</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检查测向机的测向等功能是否正常且测向准确。</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7"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测向机自检</w:t>
            </w:r>
          </w:p>
        </w:tc>
        <w:tc>
          <w:tcPr>
            <w:tcW w:w="2887"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检查设备自身工作环境，对设备工作有影响的因素进行解决。（例如：散热或灰尘所引起的设备工作异常）。</w:t>
            </w:r>
          </w:p>
        </w:tc>
      </w:tr>
      <w:tr w:rsidR="00AD323B" w:rsidRPr="00E560D9">
        <w:trPr>
          <w:trHeight w:val="210"/>
        </w:trPr>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4</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监测测向软件</w:t>
            </w: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启动监测测向软件检查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检查服务端初始化是否正常，有无报错信息。</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检查服务端的设备、天线及网络配置检查。</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检查测试程序、系统软件控制等是否正常。</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检查客户端是否正常连接，配置信息是否正确。</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信号扫描检</w:t>
            </w:r>
            <w:r w:rsidRPr="00E560D9">
              <w:rPr>
                <w:rFonts w:ascii="仿宋_GB2312" w:eastAsia="仿宋_GB2312" w:hint="eastAsia"/>
                <w:sz w:val="32"/>
                <w:szCs w:val="32"/>
              </w:rPr>
              <w:lastRenderedPageBreak/>
              <w:t>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检查天线频段扫描功能是否正常，</w:t>
            </w:r>
            <w:r w:rsidRPr="00E560D9">
              <w:rPr>
                <w:rFonts w:ascii="仿宋_GB2312" w:eastAsia="仿宋_GB2312" w:hint="eastAsia"/>
                <w:sz w:val="32"/>
                <w:szCs w:val="32"/>
              </w:rPr>
              <w:lastRenderedPageBreak/>
              <w:t>扫描信号电平是否正常。</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检查多段扫描功能是否正常。</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检查FSCAN、PSCAN、MSCAN扫描功能是否正常。</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对频率、滤波带宽、频谱带宽等各参数进行设置，并测量，检查测量结果是否正常。</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检查声音解调是否正常。</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示向度测量检查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设置不同频率、参数进行示向度测量，并检查测量结果是否正常。</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结合电子地图进行示向度测量显示。</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电子地图检查（若有）</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检查地图是否正确打开，台站图标是否定位正确。</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检查图层是否显示正确、地图工具按钮功能是否正常。</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数据记录及管理检查（若有）</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检查测量数据的记录、查询回放功能测试。</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信号录音功能测试。</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监测数据存储功能检查。</w:t>
            </w:r>
          </w:p>
        </w:tc>
      </w:tr>
      <w:tr w:rsidR="00AD323B" w:rsidRPr="00E560D9">
        <w:trPr>
          <w:trHeight w:val="21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月报功能检查。</w:t>
            </w: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5</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控制系统</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控制电脑硬件、操作系统检查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控制电脑硬件、外观和操作系统正常。</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系统安全检查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对系统进行安全测试，对其存在的安全漏洞进行修补，防止病毒的侵入。</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软件检查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确定控制系统内部软件工作是否正常，若异常及时对其进行故障判断解决。</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系统备份检查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对系统进行备份，以便在发生灾难性故障时能够及时有效的恢复系统。</w:t>
            </w:r>
          </w:p>
        </w:tc>
      </w:tr>
      <w:tr w:rsidR="00AD323B" w:rsidRPr="00E560D9">
        <w:trPr>
          <w:trHeight w:val="90"/>
        </w:trPr>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6</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网络连接</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交换机硬件检查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对交换机进行硬件检查，确定其工作状态，及时发现并解决出现的硬件故障。</w:t>
            </w:r>
          </w:p>
        </w:tc>
      </w:tr>
      <w:tr w:rsidR="00AD323B" w:rsidRPr="00E560D9">
        <w:trPr>
          <w:trHeight w:val="9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交换机连通性检查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对交换机进行数据包交换测试。确定其各端口数据交换的联通性。</w:t>
            </w: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7</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电源系统</w:t>
            </w: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电源管理模块检查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车载充电方式。</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市电充电方式。</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电池状态检查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蓄电池是否能正常进行充、放电。</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蓄电池连接处有无松动、腐蚀现象。</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蓄电池外观是否完好、无外壳变形和渗漏。</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蓄电池的极柱、安全阀周围是否有酸雾溢出。</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供电电压测量</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分别测量市电电压，稳压电源输出电压、UPS输入输出电压、蓄电池</w:t>
            </w:r>
            <w:r w:rsidRPr="00E560D9">
              <w:rPr>
                <w:rFonts w:ascii="仿宋_GB2312" w:eastAsia="仿宋_GB2312" w:hint="eastAsia"/>
                <w:sz w:val="32"/>
                <w:szCs w:val="32"/>
              </w:rPr>
              <w:lastRenderedPageBreak/>
              <w:t>组电压，必要时测量蓄电池单体电压。</w:t>
            </w: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8</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设备连接</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电源连接线检查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设备电源连接线连接固定正常。</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数据连接线检查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设备数据连接线连接固定正常。</w:t>
            </w:r>
          </w:p>
        </w:tc>
      </w:tr>
      <w:tr w:rsidR="00AD323B" w:rsidRPr="00E560D9">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射频线检查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天馈射频连接线连接固定正常。</w:t>
            </w:r>
          </w:p>
        </w:tc>
      </w:tr>
      <w:tr w:rsidR="00AD323B" w:rsidRPr="00E560D9">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9</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视频图像监视系统（若有）</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视频服务器功能检查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摄像机&amp;云台功能检查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检查设备供电是否为长供电（UPS供电）。</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监控图像测试（截图）。</w:t>
            </w:r>
          </w:p>
        </w:tc>
      </w:tr>
      <w:tr w:rsidR="00AD323B" w:rsidRPr="00E560D9">
        <w:trPr>
          <w:trHeight w:val="315"/>
        </w:trPr>
        <w:tc>
          <w:tcPr>
            <w:tcW w:w="363"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10</w:t>
            </w:r>
          </w:p>
        </w:tc>
        <w:tc>
          <w:tcPr>
            <w:tcW w:w="60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信号分析与识别系统（若有）</w:t>
            </w: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声音转文字功能检查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测试声音转文字提取以及对关键字的识别和告警。</w:t>
            </w:r>
          </w:p>
        </w:tc>
      </w:tr>
      <w:tr w:rsidR="00AD323B" w:rsidRPr="00E560D9">
        <w:trPr>
          <w:trHeight w:val="300"/>
        </w:trPr>
        <w:tc>
          <w:tcPr>
            <w:tcW w:w="363"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11</w:t>
            </w:r>
          </w:p>
        </w:tc>
        <w:tc>
          <w:tcPr>
            <w:tcW w:w="60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移动监测车</w:t>
            </w: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车况检查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对车辆外观、轮胎、灯光、转向、制动系统及各部分润滑油（脂）、燃油、冷却液、制动液等进行检查。</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保持监测车车内环境整洁，各监测设备周围禁止堆放杂物。</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保持车内通风、干燥、环境良好。</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车载设备检查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清理设备积灰，定期通电，检查车内各设备运行是否正常。</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车载消防设备检查，如检查灭火系统维护情况，检查灭火器是否过期或压力不足等。</w:t>
            </w:r>
          </w:p>
        </w:tc>
      </w:tr>
      <w:tr w:rsidR="00AD323B" w:rsidRPr="00E560D9">
        <w:trPr>
          <w:trHeight w:val="300"/>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检查机柜散热风扇运行情况，检查机柜及设备紧固性。</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车辆行驶检查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检查车辆机柜防震效果是否正常。</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车库检查</w:t>
            </w: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监测车应配有专用车库，检查车库内的市电插座。</w:t>
            </w:r>
          </w:p>
        </w:tc>
      </w:tr>
      <w:tr w:rsidR="00AD323B" w:rsidRPr="00E560D9">
        <w:trPr>
          <w:trHeight w:val="315"/>
        </w:trPr>
        <w:tc>
          <w:tcPr>
            <w:tcW w:w="363"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60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1144"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2887"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检查车库内不得存放无关杂物，保持车库整洁。</w:t>
            </w:r>
          </w:p>
        </w:tc>
      </w:tr>
    </w:tbl>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③可搬移监测站</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可搬移监测站定期巡检内容具体如下（巡检内容应根据国家和省有关技术设施巡检规范和要求实时更新调整）：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
        <w:gridCol w:w="1043"/>
        <w:gridCol w:w="2017"/>
        <w:gridCol w:w="4796"/>
      </w:tblGrid>
      <w:tr w:rsidR="00AD323B" w:rsidRPr="00E560D9">
        <w:tc>
          <w:tcPr>
            <w:tcW w:w="275"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序号</w:t>
            </w:r>
          </w:p>
        </w:tc>
        <w:tc>
          <w:tcPr>
            <w:tcW w:w="627"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巡检设备</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巡检项目</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rPr>
          <w:trHeight w:val="135"/>
        </w:trPr>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天馈系统</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监测通路驻波比检查</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检查监测天线在其工作范围的工作状态，确保能够实时准确的捕捉到天线所处空间的电波信号。</w:t>
            </w:r>
          </w:p>
        </w:tc>
      </w:tr>
      <w:tr w:rsidR="00AD323B" w:rsidRPr="00E560D9">
        <w:trPr>
          <w:trHeight w:val="9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监测功能</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天线阵单元检查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检查测向天线各阵子工作是否正常。</w:t>
            </w:r>
          </w:p>
        </w:tc>
      </w:tr>
      <w:tr w:rsidR="00AD323B" w:rsidRPr="00E560D9">
        <w:trPr>
          <w:trHeight w:val="9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天线外观检查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检查天线自身，确保天线外部无损</w:t>
            </w:r>
            <w:r w:rsidRPr="00E560D9">
              <w:rPr>
                <w:rFonts w:ascii="仿宋_GB2312" w:eastAsia="仿宋_GB2312" w:hint="eastAsia"/>
                <w:sz w:val="32"/>
                <w:szCs w:val="32"/>
              </w:rPr>
              <w:lastRenderedPageBreak/>
              <w:t>伤。</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天线及天线支臂固定情况检查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检查天线固定情况，查看天线和天线支臂是否存在松动。查看固定天线的螺丝是否存在氧化情况。</w:t>
            </w:r>
          </w:p>
        </w:tc>
      </w:tr>
      <w:tr w:rsidR="00AD323B" w:rsidRPr="00E560D9">
        <w:trPr>
          <w:trHeight w:val="57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馈线、控制线接头检查</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检查馈线、控制线接头是否存在裸露或氧化情况。及时有效的做好防水处理。</w:t>
            </w:r>
          </w:p>
        </w:tc>
      </w:tr>
      <w:tr w:rsidR="00AD323B" w:rsidRPr="00E560D9">
        <w:trPr>
          <w:trHeight w:val="9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防水情况检查</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2</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监测系统</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频率准确度</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检查设备测量接收精度在设备的工作范围内，参考设备</w:t>
            </w:r>
            <w:r w:rsidR="00964F7C">
              <w:rPr>
                <w:rFonts w:ascii="仿宋_GB2312" w:eastAsia="仿宋_GB2312" w:hint="eastAsia"/>
                <w:sz w:val="32"/>
                <w:szCs w:val="32"/>
              </w:rPr>
              <w:t>厂家出厂</w:t>
            </w:r>
            <w:r w:rsidRPr="00E560D9">
              <w:rPr>
                <w:rFonts w:ascii="仿宋_GB2312" w:eastAsia="仿宋_GB2312" w:hint="eastAsia"/>
                <w:sz w:val="32"/>
                <w:szCs w:val="32"/>
              </w:rPr>
              <w:t>的设备性能指标对设备进行参考性测试，确保其工作正常。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扫描速度</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电平测量误差</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接收机自检</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检查设备通过软件的控制过程，是否存在软件无法进行数据响应交换。</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频段扫描</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离散扫描</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检查设备自身工作环境，对设备工作有影响的因素进行解决（例如：</w:t>
            </w:r>
            <w:r w:rsidRPr="00E560D9">
              <w:rPr>
                <w:rFonts w:ascii="仿宋_GB2312" w:eastAsia="仿宋_GB2312" w:hint="eastAsia"/>
                <w:sz w:val="32"/>
                <w:szCs w:val="32"/>
              </w:rPr>
              <w:lastRenderedPageBreak/>
              <w:t>散热或灰尘所引起的设备工作异常）。</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3</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测向系统</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测向精度</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检查测向机的测向等功能是否正常且测向准确。</w:t>
            </w:r>
          </w:p>
        </w:tc>
      </w:tr>
      <w:tr w:rsidR="00AD323B" w:rsidRPr="00E560D9">
        <w:trPr>
          <w:trHeight w:val="9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信标台站测试</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检查测向机的测向等功能是否正常且测向准确。</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w:t>
            </w:r>
          </w:p>
        </w:tc>
        <w:tc>
          <w:tcPr>
            <w:tcW w:w="288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检查设备硬件部分，确定设备自身工作状态的稳定性，确定设备工作面板按键对设备操作时是否能够响应操作。</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设备开关机</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屏幕显示</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按键操作</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测向机自检</w:t>
            </w:r>
          </w:p>
        </w:tc>
        <w:tc>
          <w:tcPr>
            <w:tcW w:w="2883" w:type="pct"/>
            <w:vMerge/>
            <w:shd w:val="clear" w:color="auto" w:fill="FFFFFF"/>
            <w:vAlign w:val="center"/>
          </w:tcPr>
          <w:p w:rsidR="00AD323B" w:rsidRPr="00E560D9" w:rsidRDefault="00AD323B" w:rsidP="00E560D9">
            <w:pPr>
              <w:rPr>
                <w:rFonts w:ascii="仿宋_GB2312" w:eastAsia="仿宋_GB2312"/>
                <w:sz w:val="32"/>
                <w:szCs w:val="32"/>
              </w:rPr>
            </w:pP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设备地线连接检查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检查设备自身的防雷接地处理情况。避免在雷雨季节由于感应雷所造成的设备故障。</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设备除尘</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检查设备自身工作环境，对设备工作有影响的因素进行解决（例如：散热或灰尘所引起的设备工作异常）。</w:t>
            </w:r>
          </w:p>
        </w:tc>
      </w:tr>
      <w:tr w:rsidR="00AD323B" w:rsidRPr="00E560D9">
        <w:trPr>
          <w:trHeight w:val="210"/>
        </w:trPr>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4</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监测测向软件</w:t>
            </w: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启动监测测向软件检查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检查服务端初始化是否正常，有无报错信息。</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检查服务端的设备、天线及网络配置检查。</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检查测试程序、系统软件控制等是否正常。</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检查客户端是否正常连接，配置信息是否正确。</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信号扫描检查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检查天线频段扫描功能是否正常，扫描信号电平是否正常。</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检查多段扫描功能是否正常。</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检查FSCAN、PSCAN、MSCAN扫描功能是否正常。</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单频测量检查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对频率、滤波带宽、频谱带宽等各参数进行设置，并测量，检查测量结果是否正常。</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检查声音解调是否正常。</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示向度测量检查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设置不同频率、参数进行示向度测量，并检查测量结果是否正常。</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结合电子地图进行示向度测量显示。</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电子地图检查（若有）</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检查地图是否正确打开，台站图标是否定位正确。</w:t>
            </w:r>
          </w:p>
        </w:tc>
      </w:tr>
      <w:tr w:rsidR="00AD323B" w:rsidRPr="00E560D9">
        <w:trPr>
          <w:trHeight w:val="30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检查图层是否显示正确、地图工具按钮功能是否正常。</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数据记录及管理检查（若有）</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检查测量数据的记录、查询回放功能测试。</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信号录音功能测试。</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监测数据存储功能检查。</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月报功能检查。</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5</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控制系统</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控制电脑硬件、操作系统检查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控制电脑硬件、外观和操作系统正常。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系统安全检查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对系统进行安全测试，对其存在的安全漏洞进行修补，防止病毒的侵入。</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软件检查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确定控制系统内部软件工作是否正常，若异常及时对其进行故障判断解决。</w:t>
            </w:r>
          </w:p>
        </w:tc>
      </w:tr>
      <w:tr w:rsidR="00AD323B" w:rsidRPr="00E560D9">
        <w:trPr>
          <w:trHeight w:val="9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系统备份检查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对系统进行备份，以便在发生灾难性故障时能够及时有效的恢复系统。</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6</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网络系统（若有）</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路由器硬件检查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检查路由器硬件，根据具体的硬件环境确定其工作状态。</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路由器连通性、安全性检查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对路由器进行网络联通性和安全测试，发现并对所发现的安全漏洞进行处理。</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交换机硬件检查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对交换机进行硬件检查，确定其工作状态，及时发现并解决出现的硬件故障。</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交换机连通性检查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对交换机进行数据包交换测试。确定其各端口数据交换的联通性。</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7</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电源系统（若</w:t>
            </w:r>
            <w:r w:rsidRPr="00E560D9">
              <w:rPr>
                <w:rFonts w:ascii="仿宋_GB2312" w:eastAsia="仿宋_GB2312" w:hint="eastAsia"/>
                <w:sz w:val="32"/>
                <w:szCs w:val="32"/>
              </w:rPr>
              <w:lastRenderedPageBreak/>
              <w:t>有）</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稳压电源检查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稳压电源状态指示灯显示正确，输出电压稳定。</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电池状态检查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设备电池或便携电源设备是否能正常进行充、放电。</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UPS外观检查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UPS状态切换正常，状态指示灯显示正确。</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UPS功能检查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用电源管理和诊断软件检测UPS运行正常、参数设置正确。</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8</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设备连接</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电源连接线检查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设备电源连接线连接固定正常。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数据连接线检查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设备数据连接线连接固定正常。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射频线检查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天馈射频连接线连接固定正常。</w:t>
            </w:r>
          </w:p>
        </w:tc>
      </w:tr>
      <w:tr w:rsidR="00AD323B" w:rsidRPr="00E560D9">
        <w:trPr>
          <w:trHeight w:val="75"/>
        </w:trPr>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9</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遥控系统（若有）</w:t>
            </w: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遥控系统检查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75"/>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设备本地开关机测试。</w:t>
            </w:r>
          </w:p>
        </w:tc>
      </w:tr>
      <w:tr w:rsidR="00AD323B" w:rsidRPr="00E560D9">
        <w:trPr>
          <w:trHeight w:val="75"/>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设备远程唤醒、关机测试。</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10</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视频图像监视系统（若有）</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视频服务器功能检查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315"/>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摄像机&amp;云台功能检查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315"/>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检查设备供电是否为长供电（UPS供电）。</w:t>
            </w:r>
          </w:p>
        </w:tc>
      </w:tr>
      <w:tr w:rsidR="00AD323B" w:rsidRPr="00E560D9">
        <w:trPr>
          <w:trHeight w:val="315"/>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监控图像测试（截图）。</w:t>
            </w:r>
          </w:p>
        </w:tc>
      </w:tr>
      <w:tr w:rsidR="00AD323B" w:rsidRPr="00E560D9">
        <w:trPr>
          <w:trHeight w:val="315"/>
        </w:trPr>
        <w:tc>
          <w:tcPr>
            <w:tcW w:w="275"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11</w:t>
            </w:r>
          </w:p>
        </w:tc>
        <w:tc>
          <w:tcPr>
            <w:tcW w:w="627"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信号分析与识别系统（若</w:t>
            </w:r>
            <w:r w:rsidRPr="00E560D9">
              <w:rPr>
                <w:rFonts w:ascii="仿宋_GB2312" w:eastAsia="仿宋_GB2312" w:hint="eastAsia"/>
                <w:sz w:val="32"/>
                <w:szCs w:val="32"/>
              </w:rPr>
              <w:lastRenderedPageBreak/>
              <w:t>有）</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声音转文字功能检查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测试声音转文字提取以及对关键字的识别和告警。</w:t>
            </w:r>
          </w:p>
        </w:tc>
      </w:tr>
      <w:tr w:rsidR="00AD323B" w:rsidRPr="00E560D9">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12</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防雷接地系统（若有）</w:t>
            </w: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机房、供电、设备、网络、天线、铁塔的防雷接地检测</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馈线防雷器性能是否良好，芯线未断路。</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防雷器外壳未击穿短路接地，无跳火现象。</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防雷器接地引线连接可靠，线径大小符合规定要求。</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防雷器接地电阻≤4Ω。</w:t>
            </w:r>
          </w:p>
        </w:tc>
      </w:tr>
      <w:tr w:rsidR="00AD323B" w:rsidRPr="00E560D9">
        <w:trPr>
          <w:trHeight w:val="120"/>
        </w:trPr>
        <w:tc>
          <w:tcPr>
            <w:tcW w:w="27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13</w:t>
            </w:r>
          </w:p>
        </w:tc>
        <w:tc>
          <w:tcPr>
            <w:tcW w:w="627"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环境监控系统（若有）</w:t>
            </w: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门窗防盗检查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检查门窗是否完好，每次出入机房按规定关好门窗。</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温湿度检查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检查机房内温度湿度计正常工作，指标正常。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消防检查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检查消防器材是否在检查时间范围内，检查室外消火栓系统、防排烟设施和灭火设施的维护情况。</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检查监控是否正常工作，摄像头位置是否正常，影像存储是否正常。</w:t>
            </w:r>
          </w:p>
        </w:tc>
      </w:tr>
      <w:tr w:rsidR="00AD323B" w:rsidRPr="00E560D9">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空调检查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检查空调是否正常工作。</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传感器检查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红外线人体移动、门磁、烟感等传感器是否能够产生报警信息。</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机房检查</w:t>
            </w: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检查机柜安全可靠牢固，检查机柜散热风扇运行情况正常。</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对设备进行除尘，对机柜进行清洁维护。</w:t>
            </w:r>
          </w:p>
        </w:tc>
      </w:tr>
      <w:tr w:rsidR="00AD323B" w:rsidRPr="00E560D9">
        <w:trPr>
          <w:trHeight w:val="210"/>
        </w:trPr>
        <w:tc>
          <w:tcPr>
            <w:tcW w:w="275" w:type="pct"/>
            <w:vMerge/>
            <w:shd w:val="clear" w:color="auto" w:fill="FFFFFF"/>
            <w:vAlign w:val="center"/>
          </w:tcPr>
          <w:p w:rsidR="00AD323B" w:rsidRPr="00E560D9" w:rsidRDefault="00AD323B" w:rsidP="00E560D9">
            <w:pPr>
              <w:rPr>
                <w:rFonts w:ascii="仿宋_GB2312" w:eastAsia="仿宋_GB2312"/>
                <w:sz w:val="32"/>
                <w:szCs w:val="32"/>
              </w:rPr>
            </w:pPr>
          </w:p>
        </w:tc>
        <w:tc>
          <w:tcPr>
            <w:tcW w:w="627" w:type="pct"/>
            <w:vMerge/>
            <w:shd w:val="clear" w:color="auto" w:fill="FFFFFF"/>
            <w:vAlign w:val="center"/>
          </w:tcPr>
          <w:p w:rsidR="00AD323B" w:rsidRPr="00E560D9" w:rsidRDefault="00AD323B" w:rsidP="00E560D9">
            <w:pPr>
              <w:rPr>
                <w:rFonts w:ascii="仿宋_GB2312" w:eastAsia="仿宋_GB2312"/>
                <w:sz w:val="32"/>
                <w:szCs w:val="32"/>
              </w:rPr>
            </w:pPr>
          </w:p>
        </w:tc>
        <w:tc>
          <w:tcPr>
            <w:tcW w:w="1213" w:type="pct"/>
            <w:vMerge/>
            <w:shd w:val="clear" w:color="auto" w:fill="FFFFFF"/>
            <w:vAlign w:val="center"/>
          </w:tcPr>
          <w:p w:rsidR="00AD323B" w:rsidRPr="00E560D9" w:rsidRDefault="00AD323B" w:rsidP="00E560D9">
            <w:pPr>
              <w:rPr>
                <w:rFonts w:ascii="仿宋_GB2312" w:eastAsia="仿宋_GB2312"/>
                <w:sz w:val="32"/>
                <w:szCs w:val="32"/>
              </w:rPr>
            </w:pPr>
          </w:p>
        </w:tc>
        <w:tc>
          <w:tcPr>
            <w:tcW w:w="288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对机房环境卫生进行打扫，机柜内线缆连接检查整理，机房外围安全检查和机房防水检查，排除隐患。</w:t>
            </w:r>
          </w:p>
        </w:tc>
      </w:tr>
    </w:tbl>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④便携式监测设备</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便携式监测设备定期巡检内容具体如下（巡检内容应根据国家和省有关技术设施巡检规范和要求实时更新调整）：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63"/>
        <w:gridCol w:w="1164"/>
        <w:gridCol w:w="1081"/>
        <w:gridCol w:w="5405"/>
      </w:tblGrid>
      <w:tr w:rsidR="00AD323B" w:rsidRPr="00E560D9">
        <w:tc>
          <w:tcPr>
            <w:tcW w:w="398"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序号</w:t>
            </w:r>
          </w:p>
        </w:tc>
        <w:tc>
          <w:tcPr>
            <w:tcW w:w="70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巡检设备</w:t>
            </w:r>
          </w:p>
        </w:tc>
        <w:tc>
          <w:tcPr>
            <w:tcW w:w="6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巡检项目</w:t>
            </w: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rPr>
          <w:trHeight w:val="210"/>
        </w:trPr>
        <w:tc>
          <w:tcPr>
            <w:tcW w:w="398"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7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w:t>
            </w:r>
          </w:p>
        </w:tc>
        <w:tc>
          <w:tcPr>
            <w:tcW w:w="65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接收机功能性检查</w:t>
            </w: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设备外观检查，连接线检查整理。</w:t>
            </w:r>
          </w:p>
        </w:tc>
      </w:tr>
      <w:tr w:rsidR="00AD323B" w:rsidRPr="00E560D9">
        <w:trPr>
          <w:trHeight w:val="21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设备开机自检是否正常。</w:t>
            </w:r>
          </w:p>
        </w:tc>
      </w:tr>
      <w:tr w:rsidR="00AD323B" w:rsidRPr="00E560D9">
        <w:trPr>
          <w:trHeight w:val="165"/>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15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接收机性能检查。</w:t>
            </w:r>
          </w:p>
        </w:tc>
      </w:tr>
      <w:tr w:rsidR="00AD323B" w:rsidRPr="00E560D9">
        <w:trPr>
          <w:trHeight w:val="15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电池是否能正常进行充、放电。</w:t>
            </w:r>
          </w:p>
        </w:tc>
      </w:tr>
      <w:tr w:rsidR="00AD323B" w:rsidRPr="00E560D9">
        <w:trPr>
          <w:trHeight w:val="210"/>
        </w:trPr>
        <w:tc>
          <w:tcPr>
            <w:tcW w:w="398"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2</w:t>
            </w:r>
          </w:p>
        </w:tc>
        <w:tc>
          <w:tcPr>
            <w:tcW w:w="7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频谱仪</w:t>
            </w:r>
          </w:p>
        </w:tc>
        <w:tc>
          <w:tcPr>
            <w:tcW w:w="65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频谱仪功能性检查</w:t>
            </w: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设备外观检查，连接线检查整理。</w:t>
            </w:r>
          </w:p>
        </w:tc>
      </w:tr>
      <w:tr w:rsidR="00AD323B" w:rsidRPr="00E560D9">
        <w:trPr>
          <w:trHeight w:val="21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设备开机自检是否正常。</w:t>
            </w:r>
          </w:p>
        </w:tc>
      </w:tr>
      <w:tr w:rsidR="00AD323B" w:rsidRPr="00E560D9">
        <w:trPr>
          <w:trHeight w:val="21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r w:rsidR="00AD323B" w:rsidRPr="00E560D9">
        <w:trPr>
          <w:trHeight w:val="9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频谱仪性能检查：检查仪表是否具有测试验证报告或校准报告。</w:t>
            </w:r>
          </w:p>
        </w:tc>
      </w:tr>
      <w:tr w:rsidR="00AD323B" w:rsidRPr="00E560D9">
        <w:trPr>
          <w:trHeight w:val="90"/>
        </w:trPr>
        <w:tc>
          <w:tcPr>
            <w:tcW w:w="398" w:type="pct"/>
            <w:vMerge/>
            <w:shd w:val="clear" w:color="auto" w:fill="FFFFFF"/>
            <w:vAlign w:val="center"/>
          </w:tcPr>
          <w:p w:rsidR="00AD323B" w:rsidRPr="00E560D9" w:rsidRDefault="00AD323B" w:rsidP="00E560D9">
            <w:pPr>
              <w:rPr>
                <w:rFonts w:ascii="仿宋_GB2312" w:eastAsia="仿宋_GB2312"/>
                <w:sz w:val="32"/>
                <w:szCs w:val="32"/>
              </w:rPr>
            </w:pPr>
          </w:p>
        </w:tc>
        <w:tc>
          <w:tcPr>
            <w:tcW w:w="700" w:type="pct"/>
            <w:vMerge/>
            <w:shd w:val="clear" w:color="auto" w:fill="FFFFFF"/>
            <w:vAlign w:val="center"/>
          </w:tcPr>
          <w:p w:rsidR="00AD323B" w:rsidRPr="00E560D9" w:rsidRDefault="00AD323B" w:rsidP="00E560D9">
            <w:pPr>
              <w:rPr>
                <w:rFonts w:ascii="仿宋_GB2312" w:eastAsia="仿宋_GB2312"/>
                <w:sz w:val="32"/>
                <w:szCs w:val="32"/>
              </w:rPr>
            </w:pPr>
          </w:p>
        </w:tc>
        <w:tc>
          <w:tcPr>
            <w:tcW w:w="650" w:type="pct"/>
            <w:vMerge/>
            <w:shd w:val="clear" w:color="auto" w:fill="FFFFFF"/>
            <w:vAlign w:val="center"/>
          </w:tcPr>
          <w:p w:rsidR="00AD323B" w:rsidRPr="00E560D9" w:rsidRDefault="00AD323B" w:rsidP="00E560D9">
            <w:pPr>
              <w:rPr>
                <w:rFonts w:ascii="仿宋_GB2312" w:eastAsia="仿宋_GB2312"/>
                <w:sz w:val="32"/>
                <w:szCs w:val="32"/>
              </w:rPr>
            </w:pPr>
          </w:p>
        </w:tc>
        <w:tc>
          <w:tcPr>
            <w:tcW w:w="325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电池是否能正常进行充、放电。</w:t>
            </w:r>
          </w:p>
        </w:tc>
      </w:tr>
    </w:tbl>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⑤无线电监测控制中心</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无线电监测控制中心定期巡检内容具体如下（巡检内容应根据国家和省有关技术设施巡检规范和要求实时更新调整）：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7"/>
        <w:gridCol w:w="998"/>
        <w:gridCol w:w="1531"/>
        <w:gridCol w:w="5228"/>
      </w:tblGrid>
      <w:tr w:rsidR="00AD323B" w:rsidRPr="00E560D9">
        <w:tc>
          <w:tcPr>
            <w:tcW w:w="335"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w:t>
            </w:r>
            <w:r w:rsidRPr="00E560D9">
              <w:rPr>
                <w:rFonts w:ascii="仿宋_GB2312" w:eastAsia="仿宋_GB2312" w:hint="eastAsia"/>
                <w:sz w:val="32"/>
                <w:szCs w:val="32"/>
              </w:rPr>
              <w:lastRenderedPageBreak/>
              <w:t>号</w:t>
            </w:r>
          </w:p>
        </w:tc>
        <w:tc>
          <w:tcPr>
            <w:tcW w:w="600"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巡检设</w:t>
            </w:r>
            <w:r w:rsidRPr="00E560D9">
              <w:rPr>
                <w:rFonts w:ascii="仿宋_GB2312" w:eastAsia="仿宋_GB2312" w:hint="eastAsia"/>
                <w:sz w:val="32"/>
                <w:szCs w:val="32"/>
              </w:rPr>
              <w:lastRenderedPageBreak/>
              <w:t>备</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巡检项目</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c>
          <w:tcPr>
            <w:tcW w:w="33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1</w:t>
            </w:r>
          </w:p>
        </w:tc>
        <w:tc>
          <w:tcPr>
            <w:tcW w:w="6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控制系统</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控制端硬件、操作系统检查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控制电脑和服务期的硬件、外观和操作系统正常。</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系统安全检查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对系统进行安全测试，对其存在的安全漏洞进行修补，防止病毒的侵入。</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软件检查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确定控制系统内部软件工作是否正常，若异常及时对其进行故障判断解决。</w:t>
            </w:r>
          </w:p>
        </w:tc>
      </w:tr>
      <w:tr w:rsidR="00AD323B" w:rsidRPr="00E560D9">
        <w:trPr>
          <w:trHeight w:val="90"/>
        </w:trPr>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系统备份检查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对系统进行备份，以便在发生灾难性故障时能够及时有效的恢复系统。</w:t>
            </w:r>
          </w:p>
        </w:tc>
      </w:tr>
      <w:tr w:rsidR="00AD323B" w:rsidRPr="00E560D9">
        <w:tc>
          <w:tcPr>
            <w:tcW w:w="33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2</w:t>
            </w:r>
          </w:p>
        </w:tc>
        <w:tc>
          <w:tcPr>
            <w:tcW w:w="6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网络连接</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路由器硬件检查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检查路由器硬件，根据具体的硬件环境确定其工作状态。</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路由器连通性、安全性检查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对路由器进行网络联通性和安全测试，发现并对所发现的安全漏洞进行处理。</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交换机硬件检查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对交换机进行硬件检查，确定其工作状态，及时发现并解决出现的硬件故障。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交换机联通性检查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对交换机进行数据包交换测试。确定其各端口数据交换的联通性。</w:t>
            </w:r>
          </w:p>
        </w:tc>
      </w:tr>
      <w:tr w:rsidR="00AD323B" w:rsidRPr="00E560D9">
        <w:tc>
          <w:tcPr>
            <w:tcW w:w="33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3</w:t>
            </w:r>
          </w:p>
        </w:tc>
        <w:tc>
          <w:tcPr>
            <w:tcW w:w="6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应用软件</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监测系统软件</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检查软件是否正常开启，能否正常控制接收机并分析、处理、保存监测数据。</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办公系统</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信息安全防护软件</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检查是否安装并开启信息安全防护软件。</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视频会议系统软件</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其他应用软件</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4</w:t>
            </w:r>
          </w:p>
        </w:tc>
        <w:tc>
          <w:tcPr>
            <w:tcW w:w="6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视频会议系统</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大屏显示设备检查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音响设备检查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视频会议设备检查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机房集成设备检查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机房配件检查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检查网线、配线和电源插座等是否正常工作。</w:t>
            </w:r>
          </w:p>
        </w:tc>
      </w:tr>
      <w:tr w:rsidR="00AD323B" w:rsidRPr="00E560D9">
        <w:tc>
          <w:tcPr>
            <w:tcW w:w="335"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5</w:t>
            </w:r>
          </w:p>
        </w:tc>
        <w:tc>
          <w:tcPr>
            <w:tcW w:w="600"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环境监控系统</w:t>
            </w: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门窗防盗检查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检查门窗是否完好，每次出入机房按规定关好门窗。</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消防检查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检查消防器材是否在检查时间范围内，检查室外消火栓系统、防排烟设施和灭火设施的维护情况。</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监控检查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检查监控是否正常工作，摄像头位置是否正常，影像存储是否正常。</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空调检查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检查是否正常工作。</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vMerge w:val="restar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机房检查</w:t>
            </w: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检查机柜安全可靠牢固，检查机柜散热风扇运行情况正常。</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vMerge/>
            <w:shd w:val="clear" w:color="auto" w:fill="FFFFFF"/>
            <w:vAlign w:val="center"/>
          </w:tcPr>
          <w:p w:rsidR="00AD323B" w:rsidRPr="00E560D9" w:rsidRDefault="00AD323B" w:rsidP="00E560D9">
            <w:pPr>
              <w:rPr>
                <w:rFonts w:ascii="仿宋_GB2312" w:eastAsia="仿宋_GB2312"/>
                <w:sz w:val="32"/>
                <w:szCs w:val="32"/>
              </w:rPr>
            </w:pP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对设备进行除尘，对机柜进行清洁维护。</w:t>
            </w:r>
          </w:p>
        </w:tc>
      </w:tr>
      <w:tr w:rsidR="00AD323B" w:rsidRPr="00E560D9">
        <w:tc>
          <w:tcPr>
            <w:tcW w:w="335" w:type="pct"/>
            <w:vMerge/>
            <w:shd w:val="clear" w:color="auto" w:fill="FFFFFF"/>
            <w:vAlign w:val="center"/>
          </w:tcPr>
          <w:p w:rsidR="00AD323B" w:rsidRPr="00E560D9" w:rsidRDefault="00AD323B" w:rsidP="00E560D9">
            <w:pPr>
              <w:rPr>
                <w:rFonts w:ascii="仿宋_GB2312" w:eastAsia="仿宋_GB2312"/>
                <w:sz w:val="32"/>
                <w:szCs w:val="32"/>
              </w:rPr>
            </w:pPr>
          </w:p>
        </w:tc>
        <w:tc>
          <w:tcPr>
            <w:tcW w:w="600" w:type="pct"/>
            <w:vMerge/>
            <w:shd w:val="clear" w:color="auto" w:fill="FFFFFF"/>
            <w:vAlign w:val="center"/>
          </w:tcPr>
          <w:p w:rsidR="00AD323B" w:rsidRPr="00E560D9" w:rsidRDefault="00AD323B" w:rsidP="00E560D9">
            <w:pPr>
              <w:rPr>
                <w:rFonts w:ascii="仿宋_GB2312" w:eastAsia="仿宋_GB2312"/>
                <w:sz w:val="32"/>
                <w:szCs w:val="32"/>
              </w:rPr>
            </w:pPr>
          </w:p>
        </w:tc>
        <w:tc>
          <w:tcPr>
            <w:tcW w:w="921" w:type="pct"/>
            <w:vMerge/>
            <w:shd w:val="clear" w:color="auto" w:fill="FFFFFF"/>
            <w:vAlign w:val="center"/>
          </w:tcPr>
          <w:p w:rsidR="00AD323B" w:rsidRPr="00E560D9" w:rsidRDefault="00AD323B" w:rsidP="00E560D9">
            <w:pPr>
              <w:rPr>
                <w:rFonts w:ascii="仿宋_GB2312" w:eastAsia="仿宋_GB2312"/>
                <w:sz w:val="32"/>
                <w:szCs w:val="32"/>
              </w:rPr>
            </w:pPr>
          </w:p>
        </w:tc>
        <w:tc>
          <w:tcPr>
            <w:tcW w:w="3143" w:type="pct"/>
            <w:shd w:val="clear" w:color="auto" w:fill="FFFFFF"/>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对机房环境卫生进行打扫，机柜内线缆连接检查整理，机房外围安全检查和机房防水检查，排除隐患。</w:t>
            </w:r>
          </w:p>
        </w:tc>
      </w:tr>
    </w:tbl>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⑥检测设备</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便携式监测设备定期巡检内容具体如下（巡检内容应根据国家和省有关技术设施巡检规范和要求实时更新调整）：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0"/>
        <w:gridCol w:w="1227"/>
        <w:gridCol w:w="1227"/>
        <w:gridCol w:w="5359"/>
      </w:tblGrid>
      <w:tr w:rsidR="00AD323B" w:rsidRPr="00E560D9">
        <w:tc>
          <w:tcPr>
            <w:tcW w:w="301"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序号</w:t>
            </w:r>
          </w:p>
        </w:tc>
        <w:tc>
          <w:tcPr>
            <w:tcW w:w="738"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巡检设备</w:t>
            </w:r>
          </w:p>
        </w:tc>
        <w:tc>
          <w:tcPr>
            <w:tcW w:w="738"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巡检项目</w:t>
            </w:r>
          </w:p>
        </w:tc>
        <w:tc>
          <w:tcPr>
            <w:tcW w:w="3222"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巡检要求</w:t>
            </w:r>
          </w:p>
        </w:tc>
      </w:tr>
      <w:tr w:rsidR="00AD323B" w:rsidRPr="00E560D9">
        <w:trPr>
          <w:trHeight w:val="405"/>
        </w:trPr>
        <w:tc>
          <w:tcPr>
            <w:tcW w:w="301"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738"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频谱分析仪</w:t>
            </w:r>
          </w:p>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综合测试仪</w:t>
            </w:r>
          </w:p>
        </w:tc>
        <w:tc>
          <w:tcPr>
            <w:tcW w:w="738" w:type="pct"/>
            <w:vMerge w:val="restar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功能性检查</w:t>
            </w:r>
          </w:p>
        </w:tc>
        <w:tc>
          <w:tcPr>
            <w:tcW w:w="3222"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设备外观检查，连接线检查整理。</w:t>
            </w:r>
          </w:p>
        </w:tc>
      </w:tr>
      <w:tr w:rsidR="00AD323B" w:rsidRPr="00E560D9">
        <w:trPr>
          <w:trHeight w:val="157"/>
        </w:trPr>
        <w:tc>
          <w:tcPr>
            <w:tcW w:w="301"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3222"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设备开机自检是否正常。</w:t>
            </w:r>
          </w:p>
        </w:tc>
      </w:tr>
      <w:tr w:rsidR="00AD323B" w:rsidRPr="00E560D9">
        <w:trPr>
          <w:trHeight w:val="157"/>
        </w:trPr>
        <w:tc>
          <w:tcPr>
            <w:tcW w:w="301"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3222"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性能检查，检查是否具有测试验证报告或校准报告</w:t>
            </w:r>
          </w:p>
        </w:tc>
      </w:tr>
      <w:tr w:rsidR="00AD323B" w:rsidRPr="00E560D9">
        <w:trPr>
          <w:trHeight w:val="405"/>
        </w:trPr>
        <w:tc>
          <w:tcPr>
            <w:tcW w:w="301"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738" w:type="pct"/>
            <w:vMerge/>
            <w:shd w:val="clear" w:color="auto" w:fill="FFFFFF"/>
            <w:tcMar>
              <w:top w:w="0" w:type="dxa"/>
              <w:left w:w="0" w:type="dxa"/>
              <w:bottom w:w="0" w:type="dxa"/>
              <w:right w:w="0" w:type="dxa"/>
            </w:tcMar>
            <w:vAlign w:val="center"/>
          </w:tcPr>
          <w:p w:rsidR="00AD323B" w:rsidRPr="00E560D9" w:rsidRDefault="00AD323B" w:rsidP="00E560D9">
            <w:pPr>
              <w:rPr>
                <w:rFonts w:ascii="仿宋_GB2312" w:eastAsia="仿宋_GB2312"/>
                <w:sz w:val="32"/>
                <w:szCs w:val="32"/>
              </w:rPr>
            </w:pPr>
          </w:p>
        </w:tc>
        <w:tc>
          <w:tcPr>
            <w:tcW w:w="3222" w:type="pct"/>
            <w:shd w:val="clear" w:color="auto" w:fill="FFFFFF"/>
            <w:tcMar>
              <w:top w:w="0" w:type="dxa"/>
              <w:left w:w="0" w:type="dxa"/>
              <w:bottom w:w="0" w:type="dxa"/>
              <w:right w:w="0" w:type="dxa"/>
            </w:tcMar>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设备基本状态检查。</w:t>
            </w:r>
          </w:p>
        </w:tc>
      </w:tr>
    </w:tbl>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3.日常检查</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3.1服务要求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（1）运维服务期内每月至少2次负责按照规范要求完成对无线电固定监测站的日常检查；</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（2）运维服务期内每月至少1次负责按照规范要求完成对移动监测站、可搬移监测站、便携式监测设备、监测控</w:t>
      </w:r>
      <w:r w:rsidRPr="00E560D9">
        <w:rPr>
          <w:rFonts w:ascii="仿宋_GB2312" w:eastAsia="仿宋_GB2312" w:hint="eastAsia"/>
          <w:sz w:val="32"/>
          <w:szCs w:val="32"/>
        </w:rPr>
        <w:lastRenderedPageBreak/>
        <w:t>制中心和检测设备的日常检查；</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（3）对无线电技术设施主要监测系统提供功能测试和检查服务，故障及时响应处置，并做好日常检查工作记录。</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3.2日常检查内容</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（1）无线电固定监测站、无线电小型站</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检查内容包括但不限于：检查计算机及服务器系统运行情况；检查监测、测向应用软件以及其他辅助软件的各种功能；</w:t>
      </w:r>
      <w:r w:rsidRPr="000341B5">
        <w:rPr>
          <w:rFonts w:ascii="仿宋_GB2312" w:eastAsia="仿宋_GB2312" w:hint="eastAsia"/>
          <w:sz w:val="32"/>
          <w:szCs w:val="32"/>
        </w:rPr>
        <w:t>检查一体化平台上站点是否在线，原子化服务是否正常；</w:t>
      </w:r>
      <w:r w:rsidRPr="00E560D9">
        <w:rPr>
          <w:rFonts w:ascii="仿宋_GB2312" w:eastAsia="仿宋_GB2312" w:hint="eastAsia"/>
          <w:sz w:val="32"/>
          <w:szCs w:val="32"/>
        </w:rPr>
        <w:t>测试网络、控制线及系统间连通及数据传输情况；监控系统检查。</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（2）移动监测站、可搬移监测站、便携式监测设备等</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检查内容包括但不限于：检查设备开机启动运行情况；检查设备自检情况；检查监测、测向应用软件运行情况；电池充电等。</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（3）检测设备</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检查内容包括但不限于：检查设备开机启动运行情况；检查设备自检情况；对设备部分功能进行抽查测试。</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（4）监测控制中心</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检查内容包括但不限于：检查大屏幕及相关主设备开机启动运行情况、检查设备自检情况；检查环境及视频监控运行情况。</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4.应急维护及重大活动保障运维</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4.1供应商应备有科学的应急预案或紧急处置措施，运维服务期内若遇有重大自然灾害(台风、雷暴雨、地震等)发</w:t>
      </w:r>
      <w:r w:rsidRPr="00E560D9">
        <w:rPr>
          <w:rFonts w:ascii="仿宋_GB2312" w:eastAsia="仿宋_GB2312" w:hint="eastAsia"/>
          <w:sz w:val="32"/>
          <w:szCs w:val="32"/>
        </w:rPr>
        <w:lastRenderedPageBreak/>
        <w:t>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5.故障排查及维修服务</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5.1故障排查及维修服务要求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w:t>
      </w:r>
      <w:r w:rsidRPr="00E560D9">
        <w:rPr>
          <w:rFonts w:ascii="仿宋_GB2312" w:eastAsia="仿宋_GB2312" w:hint="eastAsia"/>
          <w:sz w:val="32"/>
          <w:szCs w:val="32"/>
        </w:rPr>
        <w:lastRenderedPageBreak/>
        <w:t>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5.2维修服务范围要求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针对无线电技术设施，维修服务范围要求如下：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维修服务范围包含无线电固定监测站点的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采购总价。</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维修服务范围不包含监测接收机、测向接收机、信号处理设备、仪器仪表、监测天线、测向天线、检测设备、移动监测站、可搬移监测站、便携式监测设备等监测主设备和</w:t>
      </w:r>
      <w:r w:rsidRPr="000341B5">
        <w:rPr>
          <w:rFonts w:ascii="仿宋_GB2312" w:eastAsia="仿宋_GB2312" w:hint="eastAsia"/>
          <w:sz w:val="32"/>
          <w:szCs w:val="32"/>
        </w:rPr>
        <w:t>原子化服务设备</w:t>
      </w:r>
      <w:r w:rsidRPr="00E560D9">
        <w:rPr>
          <w:rFonts w:ascii="仿宋_GB2312" w:eastAsia="仿宋_GB2312" w:hint="eastAsia"/>
          <w:sz w:val="32"/>
          <w:szCs w:val="32"/>
        </w:rPr>
        <w:t>、无线电监测控制中心设施设备及站点使用的铅酸蓄电池组损耗设施</w:t>
      </w:r>
      <w:r w:rsidR="00A8298D">
        <w:rPr>
          <w:rFonts w:ascii="仿宋_GB2312" w:eastAsia="仿宋_GB2312" w:hint="eastAsia"/>
          <w:sz w:val="32"/>
          <w:szCs w:val="32"/>
        </w:rPr>
        <w:t>、</w:t>
      </w:r>
      <w:r w:rsidR="00A8298D" w:rsidRPr="009E48D5">
        <w:rPr>
          <w:rFonts w:ascii="仿宋_GB2312" w:eastAsia="仿宋_GB2312" w:hint="eastAsia"/>
          <w:sz w:val="32"/>
          <w:szCs w:val="32"/>
        </w:rPr>
        <w:t>电力传输线路、变压器</w:t>
      </w:r>
      <w:r w:rsidRPr="00E560D9">
        <w:rPr>
          <w:rFonts w:ascii="仿宋_GB2312" w:eastAsia="仿宋_GB2312" w:hint="eastAsia"/>
          <w:sz w:val="32"/>
          <w:szCs w:val="32"/>
        </w:rPr>
        <w:t>等。针对维修范围不包含的监测设备及配套设施有出现异常时，应提供故障发现、检测及送修服务，涉及上述设施设备故障或意外事故（雷击、火灾、浸水等自然灾害）造成的大范围设备故</w:t>
      </w:r>
      <w:r w:rsidRPr="00E560D9">
        <w:rPr>
          <w:rFonts w:ascii="仿宋_GB2312" w:eastAsia="仿宋_GB2312" w:hint="eastAsia"/>
          <w:sz w:val="32"/>
          <w:szCs w:val="32"/>
        </w:rPr>
        <w:lastRenderedPageBreak/>
        <w:t>障以及仍处于质保期内的技术设施所需维修费用不纳入本次采购总价。</w:t>
      </w:r>
    </w:p>
    <w:p w:rsidR="0055617E" w:rsidRPr="009E48D5" w:rsidRDefault="00A8298D" w:rsidP="000341B5">
      <w:pPr>
        <w:ind w:firstLineChars="200" w:firstLine="640"/>
        <w:rPr>
          <w:rFonts w:ascii="仿宋_GB2312" w:eastAsia="仿宋_GB2312"/>
          <w:sz w:val="32"/>
          <w:szCs w:val="32"/>
        </w:rPr>
      </w:pPr>
      <w:r w:rsidRPr="009E48D5">
        <w:rPr>
          <w:rFonts w:ascii="仿宋_GB2312" w:eastAsia="仿宋_GB2312" w:hint="eastAsia"/>
          <w:sz w:val="32"/>
          <w:szCs w:val="32"/>
        </w:rPr>
        <w:t>维修服务范围外配套设施</w:t>
      </w:r>
      <w:r w:rsidR="00E560D9" w:rsidRPr="009E48D5">
        <w:rPr>
          <w:rFonts w:ascii="仿宋_GB2312" w:eastAsia="仿宋_GB2312" w:hint="eastAsia"/>
          <w:sz w:val="32"/>
          <w:szCs w:val="32"/>
        </w:rPr>
        <w:t>发生故障时，由成交供应商负责</w:t>
      </w:r>
      <w:r w:rsidR="0055617E" w:rsidRPr="009E48D5">
        <w:rPr>
          <w:rFonts w:ascii="仿宋_GB2312" w:eastAsia="仿宋_GB2312" w:hint="eastAsia"/>
          <w:sz w:val="32"/>
          <w:szCs w:val="32"/>
        </w:rPr>
        <w:t>协助</w:t>
      </w:r>
      <w:r w:rsidRPr="009E48D5">
        <w:rPr>
          <w:rFonts w:ascii="仿宋_GB2312" w:eastAsia="仿宋_GB2312" w:hint="eastAsia"/>
          <w:sz w:val="32"/>
          <w:szCs w:val="32"/>
        </w:rPr>
        <w:t>采购人筛选、推荐符合资质与技术要求的第三方单位开展故障排查</w:t>
      </w:r>
      <w:r w:rsidR="00E560D9" w:rsidRPr="009E48D5">
        <w:rPr>
          <w:rFonts w:ascii="仿宋_GB2312" w:eastAsia="仿宋_GB2312" w:hint="eastAsia"/>
          <w:sz w:val="32"/>
          <w:szCs w:val="32"/>
        </w:rPr>
        <w:t>，</w:t>
      </w:r>
      <w:r w:rsidR="0055617E" w:rsidRPr="009E48D5">
        <w:rPr>
          <w:rFonts w:ascii="仿宋_GB2312" w:eastAsia="仿宋_GB2312" w:hint="eastAsia"/>
          <w:sz w:val="32"/>
          <w:szCs w:val="32"/>
        </w:rPr>
        <w:t>经采购人确认价格后由第三方对其开展相关维修服务，费用由采购人承担，不纳入本次采购总价。</w:t>
      </w:r>
    </w:p>
    <w:p w:rsidR="00AD323B" w:rsidRPr="008035C5" w:rsidRDefault="00E560D9" w:rsidP="008035C5">
      <w:pPr>
        <w:ind w:firstLineChars="200" w:firstLine="640"/>
        <w:rPr>
          <w:rFonts w:ascii="仿宋_GB2312" w:eastAsia="仿宋_GB2312"/>
          <w:sz w:val="32"/>
          <w:szCs w:val="32"/>
        </w:rPr>
      </w:pPr>
      <w:r w:rsidRPr="009E48D5">
        <w:rPr>
          <w:rFonts w:ascii="仿宋_GB2312" w:eastAsia="仿宋_GB2312" w:hint="eastAsia"/>
          <w:sz w:val="32"/>
          <w:szCs w:val="32"/>
        </w:rPr>
        <w:t>6.故障处置响应时效要求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6.2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进口设备等需送修的除外）。</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6.3二级（主要）故障指技术设施和相关系统部分功能出现故障（如监测及测向系统自检设备处于虚拟状态、安防动力环境监控系统发生告警等）、系统性能下降，影响设施</w:t>
      </w:r>
      <w:r w:rsidRPr="00E560D9">
        <w:rPr>
          <w:rFonts w:ascii="仿宋_GB2312" w:eastAsia="仿宋_GB2312" w:hint="eastAsia"/>
          <w:sz w:val="32"/>
          <w:szCs w:val="32"/>
        </w:rPr>
        <w:lastRenderedPageBreak/>
        <w:t>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进口设备等需送修的除外）。</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进口设备等需送修的除外）。固定监测站点如配备有短信、视频等告警功能，则在收到告警提示信息后，响应及处置时效参考三级故障响应时限。</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w:t>
      </w:r>
      <w:r w:rsidRPr="008035C5">
        <w:rPr>
          <w:rFonts w:ascii="楷体_GB2312" w:eastAsia="楷体_GB2312" w:hint="eastAsia"/>
          <w:b/>
          <w:sz w:val="32"/>
          <w:szCs w:val="32"/>
        </w:rPr>
        <w:t>五）运维服务方案要求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供应商应根据上述描述的运维服务范围、内容和要求，在成交后项目实施前制定详细的运维服务方案，服务方案应科学、合理，并符合无线电技术设施的维护工作标准、规范和流程。可包括但不限于以下内容：</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1.运维团队技术力量及技术支持手段介绍、人员安排。</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2.运维服务的组织实施计划：包括技术支持与服务等，要求内容完整，描述清晰具体。</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3.质量保证体系及信息安全管理等有关措施。</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4.故障处理分析及预防和应急措施。</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5.现场服务、技术故障解决时间、软硬件故障解决时间承诺。</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6.提供巡检过程流程图。</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7.其他需要说明的内容。</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（六）运维服务管理要求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供应商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供应商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报价供应商提出更换的要求，如发现工作上有弄虚作假情况，采购人有权做出相应处理，直至终止合同并追究运维服务方相应责任。</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供应商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w:t>
      </w:r>
      <w:r w:rsidRPr="00E560D9">
        <w:rPr>
          <w:rFonts w:ascii="仿宋_GB2312" w:eastAsia="仿宋_GB2312" w:hint="eastAsia"/>
          <w:sz w:val="32"/>
          <w:szCs w:val="32"/>
        </w:rPr>
        <w:lastRenderedPageBreak/>
        <w:t>项目的稳定、可靠和可持续运行。</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rsidR="00AD323B" w:rsidRPr="008035C5" w:rsidRDefault="00E560D9" w:rsidP="008035C5">
      <w:pPr>
        <w:ind w:firstLineChars="200" w:firstLine="643"/>
        <w:rPr>
          <w:rFonts w:ascii="楷体_GB2312" w:eastAsia="楷体_GB2312"/>
          <w:b/>
          <w:sz w:val="32"/>
          <w:szCs w:val="32"/>
        </w:rPr>
      </w:pPr>
      <w:r w:rsidRPr="008035C5">
        <w:rPr>
          <w:rFonts w:ascii="楷体_GB2312" w:eastAsia="楷体_GB2312" w:hint="eastAsia"/>
          <w:b/>
          <w:sz w:val="32"/>
          <w:szCs w:val="32"/>
        </w:rPr>
        <w:t>（七）运维服务考核要求</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成交供应商应接受采购人的运维服务考核管理，并依据采购人有关规定做好所承担的运维服务等工作，以提供优质的技术服务为目标，建立工作规范、服务流程和管理制度等。</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一、考核说明</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1.年度代维考核评价办法</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1）年度代维服务考核综合得分在90分以上（含90分）为优秀；</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2）年度代维服务考核综合得分在80-89分（含80分）为合格；</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3）年度代维服务考核综合得分在80分以下（不含80分）为不合格；</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4）年度代维服务考核综合得分为每个周期期次的平均分。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2.服务周期考核评价办法</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1）服务周期考核得分在80分以上（含80分），满足</w:t>
      </w:r>
      <w:r w:rsidRPr="00E560D9">
        <w:rPr>
          <w:rFonts w:ascii="仿宋_GB2312" w:eastAsia="仿宋_GB2312" w:hint="eastAsia"/>
          <w:sz w:val="32"/>
          <w:szCs w:val="32"/>
        </w:rPr>
        <w:lastRenderedPageBreak/>
        <w:t>运维服务工作要求，全额支付该服务周期运维费用；</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2）服务周期考核得分在60-79分（含60分），部分工作无法满足运维服务工作要求，根据得分确认，低于80分的，每低1分，扣减该服务周期费用的2.5%，最多扣减50%；</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3）服务周期考核得分在60分以下，完全无法满足运维服务工作要求，扣减该服务周期全部运维费用。</w:t>
      </w:r>
    </w:p>
    <w:p w:rsidR="00AD323B" w:rsidRPr="008035C5" w:rsidRDefault="00E560D9" w:rsidP="000341B5">
      <w:pPr>
        <w:ind w:firstLineChars="200" w:firstLine="640"/>
        <w:rPr>
          <w:sz w:val="32"/>
          <w:szCs w:val="32"/>
        </w:rPr>
      </w:pPr>
      <w:r w:rsidRPr="008035C5">
        <w:rPr>
          <w:rFonts w:hint="eastAsia"/>
          <w:sz w:val="32"/>
          <w:szCs w:val="32"/>
        </w:rPr>
        <w:t>二、考核内容</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前三个服务周期（三个月）结束后的15日内成交供应商须提供一份满足要求的周期运维服务材料</w:t>
      </w:r>
      <w:r w:rsidRPr="000341B5">
        <w:rPr>
          <w:rFonts w:ascii="仿宋_GB2312" w:eastAsia="仿宋_GB2312" w:hint="eastAsia"/>
          <w:sz w:val="32"/>
          <w:szCs w:val="32"/>
        </w:rPr>
        <w:t>；</w:t>
      </w:r>
      <w:r w:rsidRPr="009E48D5">
        <w:rPr>
          <w:rFonts w:ascii="仿宋_GB2312" w:eastAsia="仿宋_GB2312" w:hint="eastAsia"/>
          <w:sz w:val="32"/>
          <w:szCs w:val="32"/>
        </w:rPr>
        <w:t>第四个服务周期（三个月）结束前的7日内成交供应商须提供一份满足要求的第四周期运维服务材料</w:t>
      </w:r>
      <w:r w:rsidRPr="00E560D9">
        <w:rPr>
          <w:rFonts w:ascii="仿宋_GB2312" w:eastAsia="仿宋_GB2312" w:hint="eastAsia"/>
          <w:sz w:val="32"/>
          <w:szCs w:val="32"/>
        </w:rPr>
        <w:t>。每个服务周期(（三个月）季度服务材料提交的第一周内，采购人将按以下标准对服务情况进行考核，考核评价总分为100分，主要分数为：</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1.定期巡检情况考核（30分）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成交供应商应根据服务周期要求按时完成定期巡检工作，并提交巡检相关的报表、报告、日志记录、统计分析、评测报告等材料。</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（1）定期巡检工作情况考核（分值20分）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①逾期未进行定期巡检的，每个站扣1分；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②逾期超过10天仍未进行定期巡检的，每个站扣5分；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③定期巡检工作事项未完成的，每发现一项扣2分；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④定期巡检弄虚作假的，每发现一次扣10分。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（2）材料和报告提交情况考核（分值10分）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①逾期提交的每次扣1分；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②逾期超过5天仍未提交的扣5分；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③材料编制不规范且存在错误每发现一次扣2分；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④提交的材料每少一份扣1分；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⑤提交的材料报告作假的，每发现一次扣5分。</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2.日常检查情况考核（20分）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成交供应商应根据服务周期要求按规定完成站点的日常检查工作，并按时提交日常检查相关的报表、报告、日志记录、统计分析、评测报告等材料。</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（1）日常检查工作情况考核（分值10分）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①逾期未进行日常检查的，每个站扣1分；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②逾期超过10天仍未进行日常检查的，每个站扣5分；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③日常检查工作事项未完成的，每发现一项扣2分；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④日常检查弄虚作假的，每发现一次扣10分。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（2）材料和报告提交情况考核（分值10分）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①逾期提交的每次扣1分；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②逾期超过5天仍未提交的扣5分；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③材料编制不规范且存在错误每发现一次扣2分；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④提交的材料每少一份扣1分；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⑤提交的材料报告作假的，每发现一次扣5分。</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3.应急及重大活动保障运维情况考核（10分）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成交供应商应根据实际的应急及重大活动保障运维需求，按要求完成运维保障服务，并提交相应的材料、报表、</w:t>
      </w:r>
      <w:r w:rsidRPr="00E560D9">
        <w:rPr>
          <w:rFonts w:ascii="仿宋_GB2312" w:eastAsia="仿宋_GB2312" w:hint="eastAsia"/>
          <w:sz w:val="32"/>
          <w:szCs w:val="32"/>
        </w:rPr>
        <w:lastRenderedPageBreak/>
        <w:t>预案、措施等。</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（1）材料和报告提交情况考核（分值5分）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①逾期提交的每次扣1分；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②逾期超过5天仍未提交的扣3分；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③材料编制不规范且存在错误每发现一次扣2分；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④提交的材料每少一份扣1分；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⑤提交的材料报告作假的，每发现一次扣5分。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（2）应急维护及重大活动保障工作情况考核（分值5分）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①未做好应急维护工作的，每次扣1分；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②未按时完成灾后恢复工作的，每次扣2分；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③重大活动保障提供的服务不到位，每次扣1分；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④未做好专项巡检工作的，每次扣2分。</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4.故障排查及维修服务情况考核（20分）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成交供应商应根据设备故障处置维修响应级别规定的时间及时进行故障排查维修，并按要求提供相关故障排查分析、解决、处理等报告。</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（1）故障排查及维修服务工作情况考核（分值10分）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①故障发生后响应不及时的，每次扣1分；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②故障发生后未按要求到达现场处理的，每次扣2分；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③故障发生后未按要求处理和解决故障的，每次扣3分；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（2）故障材料、报告提交情况考核（分值10分）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①逾期提交的每次扣1分；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②逾期超过5天仍未提交的扣3分；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③材料编制不规范且存在错误每发现一次扣2分；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④提交的材料报告作假的，每发现一次扣5分。</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5.运维服务抽查考核（10分）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成交供应商应根据服务要求及时处理好故障问题，保证设备系统运行完好率，采购人抽查设备的完好率。</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（1）全年设备完好率考核（分值10分）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①成交供应商每个季度上报设备完好率，完好率低于90%的，每次扣1分；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②经抽查后完好率未达90%的，完好率每下降2个百分点扣1分；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③采购人抽查后每发现一次完好率未达90%的，每次扣2分；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备注：由于进口设备、天线故障及运营商原因导致的网络故障等情况，且经采购人同意后正在维修的故障情况，不计入完好率考核。</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6.运维服务态度情况考核（5分）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服务态度情况考核（分值5分）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①服务态度原因发生用户投诉的，每次扣1分；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②参与协助配合的服务工作不积极或接受服务任务讨价还价的，每次扣3分；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③提供维护服务工作态度差，服务热情低的，每次扣1分；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④不服从采购人管理的，扣5分。</w:t>
      </w:r>
    </w:p>
    <w:p w:rsidR="00AD323B" w:rsidRPr="008035C5" w:rsidRDefault="00E560D9" w:rsidP="008035C5">
      <w:pPr>
        <w:ind w:firstLineChars="200" w:firstLine="640"/>
        <w:rPr>
          <w:rFonts w:ascii="仿宋_GB2312" w:eastAsia="仿宋_GB2312"/>
          <w:sz w:val="32"/>
          <w:szCs w:val="32"/>
        </w:rPr>
      </w:pPr>
      <w:r w:rsidRPr="008035C5">
        <w:rPr>
          <w:rFonts w:ascii="仿宋_GB2312" w:eastAsia="仿宋_GB2312" w:hint="eastAsia"/>
          <w:sz w:val="32"/>
          <w:szCs w:val="32"/>
        </w:rPr>
        <w:t>7.服务单位遵守规章情况考核（5分）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考核要求和扣分标准如下：</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遵守规章情况考核（分值5分）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①违反安全、保密管理规定的，每次扣2分；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②未遵守采购人的规章制度和工作守则的，每次扣1分；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③未做好机房环境卫生和安全等日常管理和应急事项的紧急处置，每次扣2分；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④安全管理未落实到位的，每次扣1分；</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⑤每发现一次违反采购人工作规则的，扣2分。</w:t>
      </w:r>
    </w:p>
    <w:p w:rsidR="00AD323B" w:rsidRPr="008035C5" w:rsidRDefault="00E560D9" w:rsidP="000341B5">
      <w:pPr>
        <w:ind w:firstLineChars="200" w:firstLine="640"/>
        <w:rPr>
          <w:sz w:val="32"/>
          <w:szCs w:val="32"/>
        </w:rPr>
      </w:pPr>
      <w:r w:rsidRPr="008035C5">
        <w:rPr>
          <w:rFonts w:hint="eastAsia"/>
          <w:sz w:val="32"/>
          <w:szCs w:val="32"/>
        </w:rPr>
        <w:t>三、商务条件</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1.交付地点：采购人指定地点</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2.交付时间：运维服务期为2026年06月01日至2027年05月31日</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3.交付条件：完成年度维护工作，提供年度服务报告</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4.是否收取履约保证金：否</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5.是否邀请未成交供应商参与验收：否</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6.验收方式</w:t>
      </w:r>
    </w:p>
    <w:tbl>
      <w:tblPr>
        <w:tblStyle w:val="a6"/>
        <w:tblW w:w="4999" w:type="pct"/>
        <w:tblCellMar>
          <w:left w:w="0" w:type="dxa"/>
          <w:right w:w="0" w:type="dxa"/>
        </w:tblCellMar>
        <w:tblLook w:val="04A0"/>
      </w:tblPr>
      <w:tblGrid>
        <w:gridCol w:w="841"/>
        <w:gridCol w:w="7473"/>
      </w:tblGrid>
      <w:tr w:rsidR="00AD323B" w:rsidRPr="00E560D9">
        <w:tc>
          <w:tcPr>
            <w:tcW w:w="506"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验收期次</w:t>
            </w:r>
          </w:p>
        </w:tc>
        <w:tc>
          <w:tcPr>
            <w:tcW w:w="4493"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验收期次说明</w:t>
            </w:r>
          </w:p>
        </w:tc>
      </w:tr>
      <w:tr w:rsidR="00AD323B" w:rsidRPr="00E560D9">
        <w:tc>
          <w:tcPr>
            <w:tcW w:w="506"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1</w:t>
            </w:r>
          </w:p>
        </w:tc>
        <w:tc>
          <w:tcPr>
            <w:tcW w:w="4493"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第一个服务周期（三个月）结束后的15日内成交供应商应提交周期运维服务材料，采购人根据运维服务考</w:t>
            </w:r>
            <w:r w:rsidRPr="00E560D9">
              <w:rPr>
                <w:rFonts w:ascii="仿宋_GB2312" w:eastAsia="仿宋_GB2312" w:hint="eastAsia"/>
                <w:sz w:val="32"/>
                <w:szCs w:val="32"/>
              </w:rPr>
              <w:lastRenderedPageBreak/>
              <w:t>核要求进行考核。第一周期（三个月）服务考核得分在80分以上（含80分）的视为第一周期考核合格。</w:t>
            </w:r>
          </w:p>
        </w:tc>
      </w:tr>
      <w:tr w:rsidR="00AD323B" w:rsidRPr="00E560D9">
        <w:tc>
          <w:tcPr>
            <w:tcW w:w="506"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lastRenderedPageBreak/>
              <w:t>2</w:t>
            </w:r>
          </w:p>
        </w:tc>
        <w:tc>
          <w:tcPr>
            <w:tcW w:w="4493"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第二个服务周期（三个月）结束后的15日内成交供应商应提交周期运维服务材料，采购人根据运维服务考核要求进行考核。第二周期（三个月）服务考核得分在80分以上（含80分）的视为第二周期考核合格。</w:t>
            </w:r>
          </w:p>
        </w:tc>
      </w:tr>
      <w:tr w:rsidR="00AD323B" w:rsidRPr="00E560D9">
        <w:tc>
          <w:tcPr>
            <w:tcW w:w="506"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3</w:t>
            </w:r>
          </w:p>
        </w:tc>
        <w:tc>
          <w:tcPr>
            <w:tcW w:w="4493"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第三个服务周期（三个月）结束后的15日内成交供应商应提交周期运维服务材料，采购人根据运维服务考核要求进行考核。第三周期（三个月）服务考核得分在80分以上（含80分）的视为第三周期考核合格。</w:t>
            </w:r>
          </w:p>
        </w:tc>
      </w:tr>
      <w:tr w:rsidR="00AD323B" w:rsidRPr="00E560D9">
        <w:tc>
          <w:tcPr>
            <w:tcW w:w="506" w:type="pct"/>
            <w:vAlign w:val="center"/>
          </w:tcPr>
          <w:p w:rsidR="00AD323B" w:rsidRPr="00E560D9" w:rsidRDefault="00E560D9" w:rsidP="00E560D9">
            <w:pPr>
              <w:rPr>
                <w:rFonts w:ascii="仿宋_GB2312" w:eastAsia="仿宋_GB2312"/>
                <w:sz w:val="32"/>
                <w:szCs w:val="32"/>
              </w:rPr>
            </w:pPr>
            <w:r w:rsidRPr="00E560D9">
              <w:rPr>
                <w:rFonts w:ascii="仿宋_GB2312" w:eastAsia="仿宋_GB2312" w:hint="eastAsia"/>
                <w:sz w:val="32"/>
                <w:szCs w:val="32"/>
              </w:rPr>
              <w:t>4</w:t>
            </w:r>
          </w:p>
        </w:tc>
        <w:tc>
          <w:tcPr>
            <w:tcW w:w="4493" w:type="pct"/>
            <w:vAlign w:val="center"/>
          </w:tcPr>
          <w:p w:rsidR="00AD323B" w:rsidRPr="00E560D9" w:rsidRDefault="00E560D9" w:rsidP="00E560D9">
            <w:pPr>
              <w:rPr>
                <w:rFonts w:ascii="仿宋_GB2312" w:eastAsia="仿宋_GB2312"/>
                <w:sz w:val="32"/>
                <w:szCs w:val="32"/>
              </w:rPr>
            </w:pPr>
            <w:r w:rsidRPr="000341B5">
              <w:rPr>
                <w:rFonts w:ascii="仿宋_GB2312" w:eastAsia="仿宋_GB2312" w:hint="eastAsia"/>
                <w:sz w:val="32"/>
                <w:szCs w:val="32"/>
              </w:rPr>
              <w:t>第四个服务周期（三个月）结束前的7日内</w:t>
            </w:r>
            <w:r w:rsidRPr="00E560D9">
              <w:rPr>
                <w:rFonts w:ascii="仿宋_GB2312" w:eastAsia="仿宋_GB2312" w:hint="eastAsia"/>
                <w:sz w:val="32"/>
                <w:szCs w:val="32"/>
              </w:rPr>
              <w:t>成交供应商应提交周期运维服务材料，采购人根据运维服务考核要求进行考核。第四周期（三个月）服务考核得分在80分以上（含80分）的视为第四周期考核合格；年度考核评分（即四期服务平均分数）在80分以上（含80分）的视为项目最终验收考核合格。</w:t>
            </w:r>
          </w:p>
        </w:tc>
      </w:tr>
    </w:tbl>
    <w:p w:rsidR="00AD323B" w:rsidRPr="009E48D5" w:rsidRDefault="00E560D9" w:rsidP="008035C5">
      <w:pPr>
        <w:ind w:firstLineChars="200" w:firstLine="640"/>
        <w:rPr>
          <w:rFonts w:ascii="仿宋_GB2312" w:eastAsia="仿宋_GB2312"/>
          <w:sz w:val="32"/>
          <w:szCs w:val="32"/>
        </w:rPr>
      </w:pPr>
      <w:r w:rsidRPr="009E48D5">
        <w:rPr>
          <w:rFonts w:ascii="仿宋_GB2312" w:eastAsia="仿宋_GB2312" w:hint="eastAsia"/>
          <w:sz w:val="32"/>
          <w:szCs w:val="32"/>
        </w:rPr>
        <w:t>7.支付方式</w:t>
      </w:r>
    </w:p>
    <w:p w:rsidR="00AD323B" w:rsidRPr="00654533" w:rsidRDefault="00654533" w:rsidP="000341B5">
      <w:pPr>
        <w:ind w:firstLineChars="200" w:firstLine="640"/>
        <w:rPr>
          <w:rFonts w:ascii="仿宋_GB2312" w:eastAsia="仿宋_GB2312"/>
          <w:sz w:val="32"/>
          <w:szCs w:val="32"/>
        </w:rPr>
      </w:pPr>
      <w:r w:rsidRPr="00654533">
        <w:rPr>
          <w:rFonts w:ascii="仿宋_GB2312" w:eastAsia="仿宋_GB2312" w:hint="eastAsia"/>
          <w:sz w:val="32"/>
          <w:szCs w:val="32"/>
        </w:rPr>
        <w:t>本项目资金支付采用以下两种方式之一，供应商可自行选择：</w:t>
      </w:r>
      <w:r w:rsidRPr="00654533">
        <w:rPr>
          <w:rFonts w:ascii="仿宋_GB2312" w:eastAsia="仿宋_GB2312"/>
          <w:sz w:val="32"/>
          <w:szCs w:val="32"/>
        </w:rPr>
        <w:t>1、合同签订后，供应商需向采购人开具符合要求的银行保函，金额为合同总金额100%，期限为365天。采购人收到保函后</w:t>
      </w:r>
      <w:r w:rsidR="00FC380C">
        <w:rPr>
          <w:rFonts w:ascii="仿宋_GB2312" w:eastAsia="仿宋_GB2312"/>
          <w:sz w:val="32"/>
          <w:szCs w:val="32"/>
        </w:rPr>
        <w:t>，</w:t>
      </w:r>
      <w:r w:rsidR="00F01A9E">
        <w:rPr>
          <w:rFonts w:ascii="仿宋_GB2312" w:eastAsia="仿宋_GB2312" w:hint="eastAsia"/>
          <w:sz w:val="32"/>
          <w:szCs w:val="32"/>
        </w:rPr>
        <w:t>15</w:t>
      </w:r>
      <w:r w:rsidR="00FC380C">
        <w:rPr>
          <w:rFonts w:ascii="仿宋_GB2312" w:eastAsia="仿宋_GB2312" w:hint="eastAsia"/>
          <w:sz w:val="32"/>
          <w:szCs w:val="32"/>
        </w:rPr>
        <w:t>日内</w:t>
      </w:r>
      <w:r w:rsidR="00FC380C">
        <w:rPr>
          <w:rFonts w:ascii="仿宋_GB2312" w:eastAsia="仿宋_GB2312"/>
          <w:sz w:val="32"/>
          <w:szCs w:val="32"/>
        </w:rPr>
        <w:t>应将合同约定金额</w:t>
      </w:r>
      <w:r w:rsidRPr="00654533">
        <w:rPr>
          <w:rFonts w:ascii="仿宋_GB2312" w:eastAsia="仿宋_GB2312"/>
          <w:sz w:val="32"/>
          <w:szCs w:val="32"/>
        </w:rPr>
        <w:t>100%款项支付给中标方。2、供应商须在采购人指定银行开立三方共管账户，并于账号建立后3个工作日内，以书面形式（加盖公章）向采购人提交相关账号信息。三方共管账户开立后15个工作</w:t>
      </w:r>
      <w:r w:rsidRPr="00654533">
        <w:rPr>
          <w:rFonts w:ascii="仿宋_GB2312" w:eastAsia="仿宋_GB2312"/>
          <w:sz w:val="32"/>
          <w:szCs w:val="32"/>
        </w:rPr>
        <w:lastRenderedPageBreak/>
        <w:t>日内，采购人根据供应商提交的相关票据（包括全额发票等），将项目合同约定金额的100%支付至三方共管账户。资金至三方共管账户后，</w:t>
      </w:r>
      <w:r w:rsidRPr="00654533">
        <w:rPr>
          <w:rFonts w:ascii="仿宋_GB2312" w:eastAsia="仿宋_GB2312" w:hint="eastAsia"/>
          <w:sz w:val="32"/>
          <w:szCs w:val="32"/>
        </w:rPr>
        <w:t>监管银行按照三方签订的资金监管协议要求，在供应商完成合同约定事项后由供应商提出申请，采购人确认后通知资金托管银行按照项目合同约定付款。</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8.违约责任</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8.1因成交供应商原因造成采购合同无法按时签订，视为成交供应商违约，成交供应商违约对采购人造成的损失的，需另行支付相应的赔偿。</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8.2</w:t>
      </w:r>
      <w:r w:rsidR="00F32110">
        <w:rPr>
          <w:rFonts w:ascii="仿宋_GB2312" w:eastAsia="仿宋_GB2312" w:hint="eastAsia"/>
          <w:sz w:val="32"/>
          <w:szCs w:val="32"/>
        </w:rPr>
        <w:t>在签订</w:t>
      </w:r>
      <w:r w:rsidRPr="00E560D9">
        <w:rPr>
          <w:rFonts w:ascii="仿宋_GB2312" w:eastAsia="仿宋_GB2312" w:hint="eastAsia"/>
          <w:sz w:val="32"/>
          <w:szCs w:val="32"/>
        </w:rPr>
        <w:t>采购合同之后，成交供应商要求解除合同的，视为成交供应商违约，对采购人造成的损失的，成交供应商需支付相应的赔偿。</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8.3因成交供应商原因发生重大质量事故，除依约承担赔偿责任外，还将按有关质量管理办法规定执行。同时，采购人有权保留更换成交供应商的权利，并报相关行政主管部门处罚。</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8.5在明确违约责任后，成交供应商应在接到书面通知书起七天内支付违约金、赔偿金等。</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9.知识产权</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成交供应商须保障采购人在使用服务或其任何一部分时不受到第三方关于侵犯知识产权的指控。如果任何第三方提出侵权指控与采购人无关，成交供应商须与第三方交涉并承担可能发生的责任与一切费用。如采购人因此而遭致损失的，成交供应商应赔偿该损失。</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10.仲裁、诉讼条款</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因采购或与采购合同有关的一切事项发生争议，由采购人和成交供应商双方友好协商解决。协商不成的，任何一方均可向采购人所在地人民法院提起诉讼来解决争议。</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11.保密条款</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成交供应商须严格遵守国家安全保密有关规定，严禁泄露信息。对涉密信息不询问，不议论、不散布，对涉密信息载体应当登记注册、集中管理、统一处理、杜绝失、泄密现象发生。如出现违约，并造成后果的，将依据相关法律，追究其法律责任。</w:t>
      </w:r>
    </w:p>
    <w:p w:rsidR="00AD323B" w:rsidRPr="000341B5" w:rsidRDefault="00E560D9" w:rsidP="000341B5">
      <w:pPr>
        <w:ind w:firstLineChars="200" w:firstLine="640"/>
        <w:rPr>
          <w:rFonts w:ascii="仿宋_GB2312" w:eastAsia="仿宋_GB2312"/>
          <w:sz w:val="32"/>
          <w:szCs w:val="32"/>
        </w:rPr>
      </w:pPr>
      <w:r w:rsidRPr="000341B5">
        <w:rPr>
          <w:rFonts w:ascii="仿宋_GB2312" w:eastAsia="仿宋_GB2312" w:hint="eastAsia"/>
          <w:sz w:val="32"/>
          <w:szCs w:val="32"/>
        </w:rPr>
        <w:t>12.合同履行期限</w:t>
      </w:r>
    </w:p>
    <w:p w:rsidR="00AD323B" w:rsidRPr="000341B5" w:rsidRDefault="00E560D9" w:rsidP="000341B5">
      <w:pPr>
        <w:ind w:firstLineChars="200" w:firstLine="640"/>
        <w:rPr>
          <w:rFonts w:ascii="仿宋_GB2312" w:eastAsia="仿宋_GB2312"/>
          <w:sz w:val="32"/>
          <w:szCs w:val="32"/>
        </w:rPr>
      </w:pPr>
      <w:r w:rsidRPr="000341B5">
        <w:rPr>
          <w:rFonts w:ascii="仿宋_GB2312" w:eastAsia="仿宋_GB2312" w:hint="eastAsia"/>
          <w:sz w:val="32"/>
          <w:szCs w:val="32"/>
        </w:rPr>
        <w:t>合同基本履行期限为一年，每年期满前由采购人对成交供应商所提供的服务质量进行考评，经考核合格，采购人有权决定是否续签下一年合同，但续签合同的时间最多不超过二年且续签合同为一年一签。</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13.其他事项</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t>13.1除采购文件另有规定外，若出现有关法律、法规和规章有强制性规定但采购文件未列明的情形，则供应商应按照有关法律、法规和规章强制性规定执行。</w:t>
      </w:r>
    </w:p>
    <w:p w:rsidR="00AD323B" w:rsidRPr="00E560D9" w:rsidRDefault="00E560D9" w:rsidP="000341B5">
      <w:pPr>
        <w:ind w:firstLineChars="200" w:firstLine="640"/>
        <w:rPr>
          <w:rFonts w:ascii="仿宋_GB2312" w:eastAsia="仿宋_GB2312"/>
          <w:sz w:val="32"/>
          <w:szCs w:val="32"/>
        </w:rPr>
      </w:pPr>
      <w:r w:rsidRPr="00E560D9">
        <w:rPr>
          <w:rFonts w:ascii="仿宋_GB2312" w:eastAsia="仿宋_GB2312" w:hint="eastAsia"/>
          <w:sz w:val="32"/>
          <w:szCs w:val="32"/>
        </w:rPr>
        <w:lastRenderedPageBreak/>
        <w:t>13.2本采购文件未明确的其它约定事项或条款，待采购人与成交供应商签订合同时，由双方协商订立。</w:t>
      </w:r>
    </w:p>
    <w:p w:rsidR="00AD323B" w:rsidRPr="00E560D9" w:rsidRDefault="00AD323B" w:rsidP="000341B5">
      <w:pPr>
        <w:ind w:firstLineChars="200" w:firstLine="640"/>
        <w:rPr>
          <w:rFonts w:ascii="仿宋_GB2312" w:eastAsia="仿宋_GB2312"/>
          <w:sz w:val="32"/>
          <w:szCs w:val="32"/>
        </w:rPr>
      </w:pPr>
    </w:p>
    <w:sectPr w:rsidR="00AD323B" w:rsidRPr="00E560D9" w:rsidSect="00AD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DD3" w:rsidRDefault="003B2DD3" w:rsidP="00E560D9">
      <w:r>
        <w:separator/>
      </w:r>
    </w:p>
  </w:endnote>
  <w:endnote w:type="continuationSeparator" w:id="1">
    <w:p w:rsidR="003B2DD3" w:rsidRDefault="003B2DD3" w:rsidP="00E56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DD3" w:rsidRDefault="003B2DD3" w:rsidP="00E560D9">
      <w:r>
        <w:separator/>
      </w:r>
    </w:p>
  </w:footnote>
  <w:footnote w:type="continuationSeparator" w:id="1">
    <w:p w:rsidR="003B2DD3" w:rsidRDefault="003B2DD3" w:rsidP="00E56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ljOTI0YmEwNTE4Y2EyNDc1ZTk3NDQ3NjMyNGIyNDMifQ=="/>
  </w:docVars>
  <w:rsids>
    <w:rsidRoot w:val="00980DCC"/>
    <w:rsid w:val="000341B5"/>
    <w:rsid w:val="00043144"/>
    <w:rsid w:val="000F7C58"/>
    <w:rsid w:val="00200272"/>
    <w:rsid w:val="0024754D"/>
    <w:rsid w:val="00294725"/>
    <w:rsid w:val="002F3EBF"/>
    <w:rsid w:val="00307E79"/>
    <w:rsid w:val="003175AF"/>
    <w:rsid w:val="00336828"/>
    <w:rsid w:val="00392A2E"/>
    <w:rsid w:val="003B2DD3"/>
    <w:rsid w:val="003D4295"/>
    <w:rsid w:val="0055617E"/>
    <w:rsid w:val="005622D7"/>
    <w:rsid w:val="0057294F"/>
    <w:rsid w:val="00590E47"/>
    <w:rsid w:val="00654533"/>
    <w:rsid w:val="008035C5"/>
    <w:rsid w:val="008321FB"/>
    <w:rsid w:val="008524E0"/>
    <w:rsid w:val="00871F79"/>
    <w:rsid w:val="00964F7C"/>
    <w:rsid w:val="00980DCC"/>
    <w:rsid w:val="009E48D5"/>
    <w:rsid w:val="009F67A4"/>
    <w:rsid w:val="00A53643"/>
    <w:rsid w:val="00A8298D"/>
    <w:rsid w:val="00AD323B"/>
    <w:rsid w:val="00AD69ED"/>
    <w:rsid w:val="00B95CE1"/>
    <w:rsid w:val="00C076CD"/>
    <w:rsid w:val="00C25F72"/>
    <w:rsid w:val="00E560D9"/>
    <w:rsid w:val="00ED4A52"/>
    <w:rsid w:val="00F01A9E"/>
    <w:rsid w:val="00F32110"/>
    <w:rsid w:val="00FC380C"/>
    <w:rsid w:val="01141165"/>
    <w:rsid w:val="01AC5842"/>
    <w:rsid w:val="01E44FDB"/>
    <w:rsid w:val="02781BC8"/>
    <w:rsid w:val="02922C89"/>
    <w:rsid w:val="02D54924"/>
    <w:rsid w:val="03D976C6"/>
    <w:rsid w:val="05283D86"/>
    <w:rsid w:val="056326BB"/>
    <w:rsid w:val="05707F63"/>
    <w:rsid w:val="05A379B6"/>
    <w:rsid w:val="06295AE6"/>
    <w:rsid w:val="06336531"/>
    <w:rsid w:val="0652465D"/>
    <w:rsid w:val="06657542"/>
    <w:rsid w:val="07B216D8"/>
    <w:rsid w:val="08B31BA6"/>
    <w:rsid w:val="08CD7C88"/>
    <w:rsid w:val="08D77648"/>
    <w:rsid w:val="09A6701A"/>
    <w:rsid w:val="0A1641A0"/>
    <w:rsid w:val="0A2837BA"/>
    <w:rsid w:val="0A805ABD"/>
    <w:rsid w:val="0B84338B"/>
    <w:rsid w:val="0C0B3D36"/>
    <w:rsid w:val="0C1B311F"/>
    <w:rsid w:val="0C236700"/>
    <w:rsid w:val="0C30706F"/>
    <w:rsid w:val="0CB67574"/>
    <w:rsid w:val="0CD8398F"/>
    <w:rsid w:val="0D4D690E"/>
    <w:rsid w:val="0EEC7E92"/>
    <w:rsid w:val="0EF97BEC"/>
    <w:rsid w:val="0F696B20"/>
    <w:rsid w:val="0F76123D"/>
    <w:rsid w:val="0FAD31A7"/>
    <w:rsid w:val="0FD61CDB"/>
    <w:rsid w:val="102D5E28"/>
    <w:rsid w:val="104135F9"/>
    <w:rsid w:val="10455B4B"/>
    <w:rsid w:val="10501A8E"/>
    <w:rsid w:val="10A5627E"/>
    <w:rsid w:val="10B07527"/>
    <w:rsid w:val="1109680C"/>
    <w:rsid w:val="1125525D"/>
    <w:rsid w:val="115832F0"/>
    <w:rsid w:val="11AD4B23"/>
    <w:rsid w:val="11B322D4"/>
    <w:rsid w:val="122139C2"/>
    <w:rsid w:val="12850115"/>
    <w:rsid w:val="12E666D9"/>
    <w:rsid w:val="130A23C8"/>
    <w:rsid w:val="133E75E1"/>
    <w:rsid w:val="14973315"/>
    <w:rsid w:val="15EE053C"/>
    <w:rsid w:val="167F0FF0"/>
    <w:rsid w:val="16DC2230"/>
    <w:rsid w:val="17590249"/>
    <w:rsid w:val="176244A9"/>
    <w:rsid w:val="17B03166"/>
    <w:rsid w:val="180655CB"/>
    <w:rsid w:val="18B3594F"/>
    <w:rsid w:val="18B9693B"/>
    <w:rsid w:val="18FA2EDF"/>
    <w:rsid w:val="196B7938"/>
    <w:rsid w:val="1A6D6BAE"/>
    <w:rsid w:val="1A9F3D3E"/>
    <w:rsid w:val="1AA72BF2"/>
    <w:rsid w:val="1B1A17DE"/>
    <w:rsid w:val="1B1E53EC"/>
    <w:rsid w:val="1BCF2401"/>
    <w:rsid w:val="1BD73063"/>
    <w:rsid w:val="1C4C1CA3"/>
    <w:rsid w:val="1CA13D9D"/>
    <w:rsid w:val="1D772D50"/>
    <w:rsid w:val="1D9E02DC"/>
    <w:rsid w:val="1E3D18A3"/>
    <w:rsid w:val="1F150595"/>
    <w:rsid w:val="1F881244"/>
    <w:rsid w:val="1FB913FE"/>
    <w:rsid w:val="20041C8A"/>
    <w:rsid w:val="20176124"/>
    <w:rsid w:val="20592BE1"/>
    <w:rsid w:val="207C4233"/>
    <w:rsid w:val="20AC2D10"/>
    <w:rsid w:val="20C20786"/>
    <w:rsid w:val="211A411E"/>
    <w:rsid w:val="21F26E49"/>
    <w:rsid w:val="22D16A5E"/>
    <w:rsid w:val="22FD1CA9"/>
    <w:rsid w:val="240115C5"/>
    <w:rsid w:val="244D65B8"/>
    <w:rsid w:val="25A1133F"/>
    <w:rsid w:val="264B6524"/>
    <w:rsid w:val="26753BA5"/>
    <w:rsid w:val="269F0C21"/>
    <w:rsid w:val="27337CE7"/>
    <w:rsid w:val="28D538B1"/>
    <w:rsid w:val="2916341D"/>
    <w:rsid w:val="29F75889"/>
    <w:rsid w:val="2AA03F74"/>
    <w:rsid w:val="2AF06FFB"/>
    <w:rsid w:val="2B066739"/>
    <w:rsid w:val="2B944ACD"/>
    <w:rsid w:val="2CBE62A5"/>
    <w:rsid w:val="2CD0422B"/>
    <w:rsid w:val="2D6B7AAF"/>
    <w:rsid w:val="2E1341D4"/>
    <w:rsid w:val="2E777612"/>
    <w:rsid w:val="2EFF5362"/>
    <w:rsid w:val="2F86309A"/>
    <w:rsid w:val="2FBE65BC"/>
    <w:rsid w:val="30694840"/>
    <w:rsid w:val="32292413"/>
    <w:rsid w:val="32764F2C"/>
    <w:rsid w:val="32AC689F"/>
    <w:rsid w:val="32FE47CA"/>
    <w:rsid w:val="335C6818"/>
    <w:rsid w:val="33EB11D5"/>
    <w:rsid w:val="33F151B2"/>
    <w:rsid w:val="340D4003"/>
    <w:rsid w:val="35264A4C"/>
    <w:rsid w:val="3660217B"/>
    <w:rsid w:val="36B129D7"/>
    <w:rsid w:val="37021484"/>
    <w:rsid w:val="374775D7"/>
    <w:rsid w:val="37F36AAC"/>
    <w:rsid w:val="39215BDC"/>
    <w:rsid w:val="3AA36ADA"/>
    <w:rsid w:val="3AE315CD"/>
    <w:rsid w:val="3B1B2B15"/>
    <w:rsid w:val="3B331C0C"/>
    <w:rsid w:val="3B572D45"/>
    <w:rsid w:val="3C1419FA"/>
    <w:rsid w:val="3DB039E8"/>
    <w:rsid w:val="3DBA6615"/>
    <w:rsid w:val="3E0D08A0"/>
    <w:rsid w:val="3E5F71BC"/>
    <w:rsid w:val="3EB94B1E"/>
    <w:rsid w:val="3F323EEB"/>
    <w:rsid w:val="3F4C10A9"/>
    <w:rsid w:val="3FB86B84"/>
    <w:rsid w:val="40B03CFF"/>
    <w:rsid w:val="40CF687B"/>
    <w:rsid w:val="424A0521"/>
    <w:rsid w:val="42A95371"/>
    <w:rsid w:val="438374A9"/>
    <w:rsid w:val="43D23F8D"/>
    <w:rsid w:val="44227E13"/>
    <w:rsid w:val="446F7A2D"/>
    <w:rsid w:val="45262603"/>
    <w:rsid w:val="454D7D6F"/>
    <w:rsid w:val="465313B5"/>
    <w:rsid w:val="468123C6"/>
    <w:rsid w:val="46A54D20"/>
    <w:rsid w:val="472B7988"/>
    <w:rsid w:val="47513FE0"/>
    <w:rsid w:val="477A662A"/>
    <w:rsid w:val="479A54F2"/>
    <w:rsid w:val="47FC3D07"/>
    <w:rsid w:val="483A21BB"/>
    <w:rsid w:val="48E924A4"/>
    <w:rsid w:val="494726E8"/>
    <w:rsid w:val="4A421E6C"/>
    <w:rsid w:val="4A6A13C3"/>
    <w:rsid w:val="4A7638C4"/>
    <w:rsid w:val="4ADB5E1D"/>
    <w:rsid w:val="4B457E07"/>
    <w:rsid w:val="4C5B7215"/>
    <w:rsid w:val="4CD42418"/>
    <w:rsid w:val="4D1D096E"/>
    <w:rsid w:val="4F4026F2"/>
    <w:rsid w:val="501C6CBB"/>
    <w:rsid w:val="5023163A"/>
    <w:rsid w:val="503D11B0"/>
    <w:rsid w:val="50760AC1"/>
    <w:rsid w:val="507E4FFA"/>
    <w:rsid w:val="511D718F"/>
    <w:rsid w:val="51505C0D"/>
    <w:rsid w:val="51E71567"/>
    <w:rsid w:val="53035F10"/>
    <w:rsid w:val="53335E8F"/>
    <w:rsid w:val="53734A39"/>
    <w:rsid w:val="53CB2ED2"/>
    <w:rsid w:val="54B576DE"/>
    <w:rsid w:val="54D47B64"/>
    <w:rsid w:val="55AF2380"/>
    <w:rsid w:val="55DFB794"/>
    <w:rsid w:val="57E1539F"/>
    <w:rsid w:val="57E31C08"/>
    <w:rsid w:val="582D62F5"/>
    <w:rsid w:val="58EB7B73"/>
    <w:rsid w:val="58FC676F"/>
    <w:rsid w:val="595219A0"/>
    <w:rsid w:val="595273B0"/>
    <w:rsid w:val="597311A1"/>
    <w:rsid w:val="59B91A1F"/>
    <w:rsid w:val="59EE16C8"/>
    <w:rsid w:val="5A0F7891"/>
    <w:rsid w:val="5A805270"/>
    <w:rsid w:val="5AE24396"/>
    <w:rsid w:val="5B413A7A"/>
    <w:rsid w:val="5BBA3425"/>
    <w:rsid w:val="5C375744"/>
    <w:rsid w:val="5C4E305C"/>
    <w:rsid w:val="5D5329E3"/>
    <w:rsid w:val="5E1C432A"/>
    <w:rsid w:val="5E2C2894"/>
    <w:rsid w:val="5E587A58"/>
    <w:rsid w:val="5EE4309A"/>
    <w:rsid w:val="5F182D44"/>
    <w:rsid w:val="5F93468B"/>
    <w:rsid w:val="5FB8795D"/>
    <w:rsid w:val="60BB607C"/>
    <w:rsid w:val="60DD3A26"/>
    <w:rsid w:val="60EE1FAE"/>
    <w:rsid w:val="62210161"/>
    <w:rsid w:val="622F4911"/>
    <w:rsid w:val="63302D52"/>
    <w:rsid w:val="63756FC4"/>
    <w:rsid w:val="642B2624"/>
    <w:rsid w:val="643028DD"/>
    <w:rsid w:val="64BA248B"/>
    <w:rsid w:val="64CA2D32"/>
    <w:rsid w:val="64CD21AB"/>
    <w:rsid w:val="64F2474D"/>
    <w:rsid w:val="65184F7F"/>
    <w:rsid w:val="65AD48B9"/>
    <w:rsid w:val="65C0474F"/>
    <w:rsid w:val="67010561"/>
    <w:rsid w:val="68012F0F"/>
    <w:rsid w:val="68491692"/>
    <w:rsid w:val="686C3925"/>
    <w:rsid w:val="68C44E21"/>
    <w:rsid w:val="6A4502BD"/>
    <w:rsid w:val="6A7C4ACE"/>
    <w:rsid w:val="6AF607D7"/>
    <w:rsid w:val="6AFE1987"/>
    <w:rsid w:val="6B542CF9"/>
    <w:rsid w:val="6B7B1809"/>
    <w:rsid w:val="6B7D28AC"/>
    <w:rsid w:val="6B8F57C1"/>
    <w:rsid w:val="6B930688"/>
    <w:rsid w:val="6BFE31BA"/>
    <w:rsid w:val="6CF272CA"/>
    <w:rsid w:val="6D920165"/>
    <w:rsid w:val="6E0A6EA2"/>
    <w:rsid w:val="6EED62E3"/>
    <w:rsid w:val="6F0F0799"/>
    <w:rsid w:val="6F171EBE"/>
    <w:rsid w:val="6FAD1286"/>
    <w:rsid w:val="6FD26F3F"/>
    <w:rsid w:val="70E260C0"/>
    <w:rsid w:val="71C06D63"/>
    <w:rsid w:val="71CB7924"/>
    <w:rsid w:val="723839D1"/>
    <w:rsid w:val="72E96A79"/>
    <w:rsid w:val="7338355D"/>
    <w:rsid w:val="73726A6F"/>
    <w:rsid w:val="74CD7CDC"/>
    <w:rsid w:val="763B75EC"/>
    <w:rsid w:val="767B34F7"/>
    <w:rsid w:val="767E397C"/>
    <w:rsid w:val="774B1AB0"/>
    <w:rsid w:val="77D25D2E"/>
    <w:rsid w:val="78190DB2"/>
    <w:rsid w:val="78224195"/>
    <w:rsid w:val="783A38D3"/>
    <w:rsid w:val="78623556"/>
    <w:rsid w:val="78632E2A"/>
    <w:rsid w:val="78BB4A14"/>
    <w:rsid w:val="78DD498A"/>
    <w:rsid w:val="79681AAB"/>
    <w:rsid w:val="79F95AEC"/>
    <w:rsid w:val="7A1940E8"/>
    <w:rsid w:val="7A434CC1"/>
    <w:rsid w:val="7A444A03"/>
    <w:rsid w:val="7A7B26AD"/>
    <w:rsid w:val="7A8D08B4"/>
    <w:rsid w:val="7AD93877"/>
    <w:rsid w:val="7AF1296F"/>
    <w:rsid w:val="7B237FEE"/>
    <w:rsid w:val="7B83585A"/>
    <w:rsid w:val="7C793F78"/>
    <w:rsid w:val="7C9B7203"/>
    <w:rsid w:val="7CC85951"/>
    <w:rsid w:val="7CEC5AE4"/>
    <w:rsid w:val="7D873368"/>
    <w:rsid w:val="7DB06B11"/>
    <w:rsid w:val="7EB138C0"/>
    <w:rsid w:val="7EC33D20"/>
    <w:rsid w:val="7F71054D"/>
    <w:rsid w:val="7FA51D95"/>
    <w:rsid w:val="7FFB7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0D9"/>
    <w:pPr>
      <w:widowControl w:val="0"/>
      <w:spacing w:line="560" w:lineRule="exact"/>
      <w:jc w:val="both"/>
    </w:pPr>
    <w:rPr>
      <w:rFonts w:ascii="黑体" w:eastAsia="黑体" w:hAnsi="黑体" w:cstheme="minorBidi"/>
      <w:kern w:val="2"/>
      <w:sz w:val="36"/>
      <w:szCs w:val="36"/>
    </w:rPr>
  </w:style>
  <w:style w:type="paragraph" w:styleId="3">
    <w:name w:val="heading 3"/>
    <w:basedOn w:val="a"/>
    <w:next w:val="a"/>
    <w:autoRedefine/>
    <w:semiHidden/>
    <w:unhideWhenUsed/>
    <w:qFormat/>
    <w:rsid w:val="00AD323B"/>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autoRedefine/>
    <w:semiHidden/>
    <w:unhideWhenUsed/>
    <w:qFormat/>
    <w:rsid w:val="00AD323B"/>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rsid w:val="00AD323B"/>
    <w:pPr>
      <w:spacing w:beforeAutospacing="1" w:afterAutospacing="1"/>
      <w:jc w:val="left"/>
      <w:outlineLvl w:val="4"/>
    </w:pPr>
    <w:rPr>
      <w:rFonts w:ascii="宋体" w:eastAsia="宋体" w:hAnsi="宋体" w:cs="Times New Roman" w:hint="eastAsia"/>
      <w:b/>
      <w:bCs/>
      <w:kern w:val="0"/>
      <w:sz w:val="20"/>
      <w:szCs w:val="20"/>
    </w:rPr>
  </w:style>
  <w:style w:type="paragraph" w:styleId="6">
    <w:name w:val="heading 6"/>
    <w:basedOn w:val="a"/>
    <w:next w:val="a"/>
    <w:autoRedefine/>
    <w:semiHidden/>
    <w:unhideWhenUsed/>
    <w:qFormat/>
    <w:rsid w:val="00AD323B"/>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AD323B"/>
    <w:pPr>
      <w:tabs>
        <w:tab w:val="center" w:pos="4153"/>
        <w:tab w:val="right" w:pos="8306"/>
      </w:tabs>
      <w:snapToGrid w:val="0"/>
      <w:jc w:val="left"/>
    </w:pPr>
    <w:rPr>
      <w:sz w:val="18"/>
      <w:szCs w:val="18"/>
    </w:rPr>
  </w:style>
  <w:style w:type="paragraph" w:styleId="a4">
    <w:name w:val="header"/>
    <w:basedOn w:val="a"/>
    <w:link w:val="Char0"/>
    <w:autoRedefine/>
    <w:qFormat/>
    <w:rsid w:val="00AD323B"/>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rsid w:val="00E560D9"/>
    <w:pPr>
      <w:spacing w:beforeAutospacing="1" w:afterAutospacing="1"/>
      <w:jc w:val="center"/>
    </w:pPr>
    <w:rPr>
      <w:rFonts w:ascii="楷体_GB2312" w:eastAsia="楷体_GB2312" w:hAnsi="宋体" w:cs="宋体"/>
      <w:kern w:val="0"/>
      <w:sz w:val="44"/>
      <w:szCs w:val="44"/>
    </w:rPr>
  </w:style>
  <w:style w:type="paragraph" w:styleId="2">
    <w:name w:val="Body Text First Indent 2"/>
    <w:basedOn w:val="a"/>
    <w:next w:val="a"/>
    <w:autoRedefine/>
    <w:uiPriority w:val="99"/>
    <w:qFormat/>
    <w:rsid w:val="00AD323B"/>
    <w:pPr>
      <w:ind w:firstLineChars="200" w:firstLine="420"/>
    </w:pPr>
  </w:style>
  <w:style w:type="table" w:styleId="a6">
    <w:name w:val="Table Grid"/>
    <w:basedOn w:val="a1"/>
    <w:autoRedefine/>
    <w:qFormat/>
    <w:rsid w:val="00AD32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rsid w:val="00AD323B"/>
    <w:rPr>
      <w:b/>
    </w:rPr>
  </w:style>
  <w:style w:type="character" w:customStyle="1" w:styleId="Char0">
    <w:name w:val="页眉 Char"/>
    <w:basedOn w:val="a0"/>
    <w:link w:val="a4"/>
    <w:autoRedefine/>
    <w:qFormat/>
    <w:rsid w:val="00AD323B"/>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AD323B"/>
    <w:rPr>
      <w:rFonts w:asciiTheme="minorHAnsi" w:eastAsiaTheme="minorEastAsia" w:hAnsiTheme="minorHAnsi" w:cstheme="minorBidi"/>
      <w:kern w:val="2"/>
      <w:sz w:val="18"/>
      <w:szCs w:val="18"/>
    </w:rPr>
  </w:style>
  <w:style w:type="paragraph" w:customStyle="1" w:styleId="null3">
    <w:name w:val="null3"/>
    <w:autoRedefine/>
    <w:hidden/>
    <w:qFormat/>
    <w:rsid w:val="00AD323B"/>
    <w:rPr>
      <w:rFonts w:asciiTheme="minorHAnsi" w:eastAsiaTheme="minorEastAsia" w:hAnsiTheme="minorHAnsi" w:cstheme="minorBidi" w:hint="eastAsia"/>
    </w:rPr>
  </w:style>
  <w:style w:type="table" w:customStyle="1" w:styleId="TableNormal">
    <w:name w:val="Table Normal"/>
    <w:autoRedefine/>
    <w:semiHidden/>
    <w:unhideWhenUsed/>
    <w:qFormat/>
    <w:rsid w:val="00AD323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45</Pages>
  <Words>2904</Words>
  <Characters>16555</Characters>
  <Application>Microsoft Office Word</Application>
  <DocSecurity>0</DocSecurity>
  <Lines>137</Lines>
  <Paragraphs>38</Paragraphs>
  <ScaleCrop>false</ScaleCrop>
  <Company>CHINA</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陈宏</cp:lastModifiedBy>
  <cp:revision>16</cp:revision>
  <cp:lastPrinted>2026-05-06T02:10:00Z</cp:lastPrinted>
  <dcterms:created xsi:type="dcterms:W3CDTF">2024-03-20T23:31:00Z</dcterms:created>
  <dcterms:modified xsi:type="dcterms:W3CDTF">2026-05-06T03:59:00Z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977D4708B25643F9A697387895CAE738</vt:lpwstr>
  </property>
  <property fmtid="{D5CDD505-2E9C-101B-9397-08002B2CF9AE}" pid="4" name="KSOTemplateDocerSaveRecord">
    <vt:lpwstr>eyJoZGlkIjoiMGZhYjFjZmRkM2JkYzc0NGJiY2RjYTgwNmMxYzZmZjAiLCJ1c2VySWQiOiI0MTk5MTUxNjYifQ==</vt:lpwstr>
  </property>
</Properties>
</file>