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58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textAlignment w:val="auto"/>
        <w:outlineLvl w:val="9"/>
        <w:rPr>
          <w:color w:val="000000"/>
        </w:rPr>
      </w:pPr>
    </w:p>
    <w:p>
      <w:pPr>
        <w:widowControl w:val="0"/>
        <w:shd w:val="solid" w:color="FFFFFF" w:fill="auto"/>
        <w:wordWrap/>
        <w:autoSpaceDN w:val="0"/>
        <w:adjustRightIn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/>
        </w:rPr>
        <w:t>2026-2027年省工信厅</w:t>
      </w:r>
    </w:p>
    <w:p>
      <w:pPr>
        <w:widowControl w:val="0"/>
        <w:shd w:val="solid" w:color="FFFFFF" w:fill="auto"/>
        <w:wordWrap/>
        <w:autoSpaceDN w:val="0"/>
        <w:adjustRightIn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/>
        </w:rPr>
        <w:t>网站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eastAsia="zh-CN"/>
        </w:rPr>
        <w:t>运维服务和功能提升项目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/>
        </w:rPr>
        <w:t>报价单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 xml:space="preserve">         年   月   日</w:t>
      </w:r>
    </w:p>
    <w:p>
      <w:pPr>
        <w:pStyle w:val="2"/>
        <w:widowControl w:val="0"/>
        <w:wordWrap/>
        <w:adjustRightInd/>
        <w:spacing w:before="0" w:after="0" w:line="58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</w:p>
    <w:p>
      <w:pPr>
        <w:pStyle w:val="2"/>
        <w:widowControl w:val="0"/>
        <w:wordWrap/>
        <w:adjustRightInd/>
        <w:spacing w:before="0" w:after="0" w:line="58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 xml:space="preserve">报价供应商：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 w:color="auto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 xml:space="preserve">                               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 xml:space="preserve">人：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 w:color="auto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 xml:space="preserve">     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 xml:space="preserve">      </w:t>
      </w:r>
    </w:p>
    <w:tbl>
      <w:tblPr>
        <w:tblpPr w:leftFromText="180" w:rightFromText="180" w:vertAnchor="text" w:horzAnchor="page" w:tblpXSpec="center" w:tblpY="554"/>
        <w:tblOverlap w:val="never"/>
        <w:tblW w:w="85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880"/>
        <w:gridCol w:w="1905"/>
        <w:gridCol w:w="1500"/>
        <w:gridCol w:w="1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序号 </w:t>
            </w:r>
          </w:p>
        </w:tc>
        <w:tc>
          <w:tcPr>
            <w:tcW w:w="28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服务名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称 </w:t>
            </w:r>
          </w:p>
        </w:tc>
        <w:tc>
          <w:tcPr>
            <w:tcW w:w="19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服务内容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服务时间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 总价</w:t>
            </w:r>
          </w:p>
          <w:p>
            <w:pPr>
              <w:widowControl w:val="0"/>
              <w:wordWrap/>
              <w:adjustRightInd/>
              <w:snapToGrid/>
              <w:spacing w:before="0" w:after="0" w:line="5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（元）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2026-2027年福建省工业和信息化厅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网站运维服务和功能提升项目报价单</w:t>
            </w:r>
          </w:p>
        </w:tc>
        <w:tc>
          <w:tcPr>
            <w:tcW w:w="19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见公告</w:t>
            </w:r>
          </w:p>
          <w:p>
            <w:pPr>
              <w:widowControl w:val="0"/>
              <w:wordWrap/>
              <w:adjustRightInd/>
              <w:snapToGrid/>
              <w:spacing w:before="0" w:after="0" w:line="5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及附件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1、2</w:t>
            </w:r>
          </w:p>
          <w:p>
            <w:pPr>
              <w:widowControl w:val="0"/>
              <w:wordWrap/>
              <w:adjustRightInd/>
              <w:snapToGrid/>
              <w:spacing w:before="0" w:after="0" w:line="5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增值服务可以附件形式提交</w:t>
            </w:r>
          </w:p>
        </w:tc>
        <w:tc>
          <w:tcPr>
            <w:tcW w:w="1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1年</w:t>
            </w:r>
          </w:p>
        </w:tc>
        <w:tc>
          <w:tcPr>
            <w:tcW w:w="1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5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numPr>
          <w:numId w:val="0"/>
        </w:numPr>
        <w:shd w:val="solid" w:color="FFFFFF" w:fill="auto"/>
        <w:wordWrap/>
        <w:autoSpaceDN w:val="0"/>
        <w:adjustRightInd/>
        <w:snapToGrid/>
        <w:spacing w:before="0" w:after="0" w:line="5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备注：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eastAsia="zh-CN" w:bidi="ar-SA"/>
        </w:rPr>
        <w:t>上述总价合计应包括所有货物或服务以及相关税费等一切费用。</w:t>
      </w:r>
    </w:p>
    <w:p>
      <w:pPr>
        <w:widowControl w:val="0"/>
        <w:wordWrap/>
        <w:adjustRightInd/>
        <w:snapToGrid/>
        <w:spacing w:before="0" w:after="0" w:line="580" w:lineRule="exact"/>
        <w:ind w:left="0" w:leftChars="0" w:right="0" w:firstLine="0" w:firstLineChars="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paragraph" w:styleId="2">
    <w:name w:val="footer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2025-06-04T01:46:00Z</dcterms:created>
  <dc:creator>AOC</dc:creator>
  <cp:lastModifiedBy>刘育志</cp:lastModifiedBy>
  <dcterms:modified xsi:type="dcterms:W3CDTF">2026-06-15T08:35:29Z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C23B16B3FAB84608BA8FF13FAC9EB367</vt:lpwstr>
  </property>
</Properties>
</file>