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年省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智能制造示范工厂</w:t>
      </w:r>
      <w:r>
        <w:rPr>
          <w:rFonts w:hint="eastAsia" w:ascii="方正小标宋简体" w:eastAsia="方正小标宋简体" w:cs="Times New Roman"/>
          <w:sz w:val="44"/>
          <w:szCs w:val="44"/>
          <w:lang w:eastAsia="zh-CN"/>
        </w:rPr>
        <w:t>项目公示名单</w:t>
      </w:r>
    </w:p>
    <w:p>
      <w:pPr>
        <w:pStyle w:val="2"/>
        <w:rPr>
          <w:rFonts w:hint="eastAsia"/>
          <w:lang w:eastAsia="zh-CN"/>
        </w:rPr>
      </w:pPr>
    </w:p>
    <w:tbl>
      <w:tblPr>
        <w:tblStyle w:val="5"/>
        <w:tblW w:w="85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299"/>
        <w:gridCol w:w="4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示范工厂名称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福建永荣锦江股份有限公司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高性能锦纶新材料的智能制造新模式应用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福建申远新材料有限公司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己内酰胺全流程智能工厂建设项目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中铝瑞闽股份有限公司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基于铝加工的智能制造示范工厂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福建长城华兴玻璃有限公司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长城华兴玻璃数字化灯塔工厂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福建省威诺数控有限公司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威诺高档数控机床智能制造工厂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福人集团森林工业有限公司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绿色高性能竹刨花板智能制造工厂项目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福建省德化县华茂陶瓷有限公司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华茂日用陶瓷5G智慧工厂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福建省晋江市华宇织造有限公司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经编智能工厂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福建顺成面业发展股份有限公司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顺成面粉智能制造示范工厂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信泰（福建）科技有限公司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新型环保鞋面材料智能制造示范工厂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福建百宏石化有限公司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精对苯二甲酸（PTA）智能制造示范工厂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厦门天马微电子有限公司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LTPS-面板智造工厂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漳州宏发电声有限公司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年产10亿只继电器智能制造工厂项目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福建古雷石化有限公司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福建古雷炼化一体化项目全厂智能管理综合系统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长春化工(漳州）有限公司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长春化工（漳州）有限公司智能制造示范工厂</w:t>
            </w:r>
          </w:p>
        </w:tc>
      </w:tr>
    </w:tbl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ZGQ2MGJlZTUzMTJkZjI1MTRlMzg4NWJjNzQ0ODUifQ=="/>
  </w:docVars>
  <w:rsids>
    <w:rsidRoot w:val="002C47E5"/>
    <w:rsid w:val="00035D43"/>
    <w:rsid w:val="001251DB"/>
    <w:rsid w:val="00276574"/>
    <w:rsid w:val="002C47E5"/>
    <w:rsid w:val="00372F57"/>
    <w:rsid w:val="004234C2"/>
    <w:rsid w:val="00486956"/>
    <w:rsid w:val="004939C1"/>
    <w:rsid w:val="004962FA"/>
    <w:rsid w:val="00564223"/>
    <w:rsid w:val="00572321"/>
    <w:rsid w:val="00593191"/>
    <w:rsid w:val="00687F82"/>
    <w:rsid w:val="006E2370"/>
    <w:rsid w:val="007A16EA"/>
    <w:rsid w:val="007E0EA6"/>
    <w:rsid w:val="00853E8C"/>
    <w:rsid w:val="00924022"/>
    <w:rsid w:val="00950B74"/>
    <w:rsid w:val="00966916"/>
    <w:rsid w:val="009B7C4C"/>
    <w:rsid w:val="00A30422"/>
    <w:rsid w:val="00B833E2"/>
    <w:rsid w:val="00D77A06"/>
    <w:rsid w:val="00E70D47"/>
    <w:rsid w:val="00EC7C44"/>
    <w:rsid w:val="205E3D53"/>
    <w:rsid w:val="26BB83C4"/>
    <w:rsid w:val="2FA15A0A"/>
    <w:rsid w:val="30F93D50"/>
    <w:rsid w:val="372B09DB"/>
    <w:rsid w:val="3DBF283D"/>
    <w:rsid w:val="5AFFC01B"/>
    <w:rsid w:val="696C5805"/>
    <w:rsid w:val="723423EA"/>
    <w:rsid w:val="7DFA7D8C"/>
    <w:rsid w:val="FF536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customStyle="1" w:styleId="7">
    <w:name w:val="默认段落字体 Para Char Char Char 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paragraph" w:customStyle="1" w:styleId="8">
    <w:name w:val="Char Char Char Char Char Char Char Char Char Char"/>
    <w:basedOn w:val="1"/>
    <w:qFormat/>
    <w:uiPriority w:val="0"/>
    <w:rPr>
      <w:rFonts w:ascii="仿宋_GB2312" w:eastAsia="仿宋_GB2312"/>
      <w:sz w:val="28"/>
      <w:szCs w:val="28"/>
    </w:rPr>
  </w:style>
  <w:style w:type="paragraph" w:customStyle="1" w:styleId="9">
    <w:name w:val="字号、主送"/>
    <w:basedOn w:val="1"/>
    <w:next w:val="10"/>
    <w:qFormat/>
    <w:uiPriority w:val="0"/>
    <w:rPr>
      <w:rFonts w:eastAsia="仿宋_GB2312"/>
      <w:sz w:val="32"/>
    </w:rPr>
  </w:style>
  <w:style w:type="paragraph" w:customStyle="1" w:styleId="10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1045</Words>
  <Characters>1082</Characters>
  <Lines>16</Lines>
  <Paragraphs>4</Paragraphs>
  <TotalTime>10</TotalTime>
  <ScaleCrop>false</ScaleCrop>
  <LinksUpToDate>false</LinksUpToDate>
  <CharactersWithSpaces>1082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2020-09-26T00:31:00Z</dcterms:created>
  <dc:creator>lenovo1</dc:creator>
  <cp:lastModifiedBy>Luoyce</cp:lastModifiedBy>
  <cp:lastPrinted>2020-03-12T01:59:00Z</cp:lastPrinted>
  <dcterms:modified xsi:type="dcterms:W3CDTF">2022-12-02T08:16:18Z</dcterms:modified>
  <dc:title>关于2015年省级企业技术改造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F7EB6A36B762419584DE718304A38364</vt:lpwstr>
  </property>
</Properties>
</file>