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rPr>
          <w:rFonts w:hint="eastAsia"/>
          <w:lang w:val="en-US" w:eastAsia="zh-CN"/>
        </w:rPr>
      </w:pPr>
    </w:p>
    <w:p>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2023年度</w:t>
      </w:r>
      <w:r>
        <w:rPr>
          <w:rFonts w:hint="eastAsia" w:ascii="方正小标宋简体" w:hAnsi="方正小标宋简体" w:eastAsia="方正小标宋简体" w:cs="方正小标宋简体"/>
          <w:sz w:val="36"/>
          <w:szCs w:val="36"/>
          <w:lang w:eastAsia="zh-CN"/>
        </w:rPr>
        <w:t>省级绿色工厂公示名单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6142"/>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blHeader/>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i w:val="0"/>
                <w:color w:val="000000"/>
                <w:kern w:val="0"/>
                <w:sz w:val="24"/>
                <w:szCs w:val="24"/>
                <w:u w:val="none"/>
                <w:lang w:val="en-US" w:eastAsia="zh-CN" w:bidi="ar"/>
              </w:rPr>
              <w:t>序号</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i w:val="0"/>
                <w:color w:val="000000"/>
                <w:kern w:val="0"/>
                <w:sz w:val="24"/>
                <w:szCs w:val="24"/>
                <w:u w:val="none"/>
                <w:lang w:val="en-US" w:eastAsia="zh-CN" w:bidi="ar"/>
              </w:rPr>
              <w:t>企业名称</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i w:val="0"/>
                <w:iCs w:val="0"/>
                <w:color w:val="auto"/>
                <w:kern w:val="0"/>
                <w:sz w:val="24"/>
                <w:szCs w:val="24"/>
                <w:u w:val="none"/>
                <w:lang w:val="en-US" w:eastAsia="zh-CN" w:bidi="ar"/>
              </w:rPr>
              <w:t>所在地</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厦门万泰沧海生物技术有限公司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2</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恒安（中国）纸业有限公司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3</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福建省德化县华茂陶瓷有限公司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4</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厦门群鑫机械工业有限公司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5</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福建圣维生物科技有限公司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南平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6</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福建福清核电有限公司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7</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福建安泰新能源科技有限公司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8</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国投闽光（三明）城市资源有限公司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9</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厦门佳浴智能卫浴有限公司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10</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厦门宏发电力电器有限公司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11</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福建科源新材料有限公司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12</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福建礼恩科技有限公司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13</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福建隆源纺织有限公司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14</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漳州中集集装箱有限公司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15</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厦门拓宝科技有限公司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16</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梅花（晋江）伞业有限公司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17</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泉州科牧智能厨卫有限公司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18</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福建天辰耀隆新材料有限公司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19</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福建福贞金属包装有限公司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20</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安踏（中国）有限公司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21</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百路达（厦门）工业有限公司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22</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福建新盈彩铝有限公司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23</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福建福光天瞳光学有限公司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24</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福建旭源纺织有限公司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25</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宸鸿科技（厦门）有限公司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26</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福建赛隆科技有限公司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莆田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27</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泉州精准机械有限公司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28</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达运精密工业（厦门）有限公司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29</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百威雪津（漳州）啤酒有限公司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30</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福建东方鑫威纺织科技有限公司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31</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宸美（厦门）光电有限公司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32</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福建永林蓝豹家居有限公司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33</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漳州万晖洁具有限公司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34</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中国水电四局（福清）装备工程有限公司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35</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厦门华泰利机电有限公司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36</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福建立亚新材有限公司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37</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匹克（中国）有限公司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38</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三明市海斯福化工有限责任公司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39</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福建恒尚实业有限公司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40</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厦门瑞尔特卫浴科技股份有限公司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41</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福建省金纶高纤股份有限公司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42</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福建居怡竹木业有限公司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南平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43</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福州天宇电气股份有限公司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44</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茂泰（福建）新材料科技有限公司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45</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凯盛（漳州）新能源有限公司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46</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福建省新宏港纺织科技有限公司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47</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厦门海普锐科技股份有限公司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48</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厦门安踏实业有限公司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49</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容大合众（厦门）科技集团股份公司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50</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厦门三烨清洁科技股份有限公司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51</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林德（中国）叉车有限公司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52</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福州市长乐锦源纺织有限公司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53</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福建友谊胶粘带集团有限公司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54</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厦门优胜卫厨科技有限公司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55</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华懋（厦门）新材料科技股份有限公司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56</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福建立兴食品股份有限公司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57</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福建恒捷实业有限公司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58</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福建七匹狼实业股份有限公司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59</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福建雅鑫电子材料有限公司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60</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协成科技股份有限公司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61</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才子服饰股份有限公司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莆田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62</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漳州奇美化工有限公司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63</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厦门力富电子有限公司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64</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清源科技股份有限公司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65</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莆田市涵江区依吨多层电路有限公司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莆田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66</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电气硝子玻璃（厦门）有限公司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67</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福建省沙县盛春纸业有限公司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68</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厦门欧米克生物科技有限公司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69</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祥恒（莆田）包装有限公司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莆田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70</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福建省泉州喜多多食品有限公司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71</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福建省长乐市山力化纤有限公司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72</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福建帝盛科技股份有限公司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南平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73</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润科生物工程（福建）有限公司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74</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福建申马新材料有限公司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75</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福州联华林德气体有限公司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76</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瑞幸咖啡烘焙（屏南）有限公司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宁德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77</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厦门源利达建材科技有限公司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78</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福建中欣氟材高宝科技有限公司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79</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福建亿发卫生用品有限公司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莆田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80</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中国机械总院集团海西（福建）分院有限公司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81</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石狮豪宝染织有限公司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82</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福建漳平市德诺林业有限公司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龙岩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83</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福建欧瑞园食品有限公司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84</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中鲨动物保健品（厦门）有限公司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85</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福建立亚化学有限公司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86</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三明市康华塑料科技有限公司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87</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中铜东南铜业有限公司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宁德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88</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福建裕能电力成套设备有限公司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宁德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89</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石狮市新华宝纺织科技有限公司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90</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开发晶照明（厦门）有限公司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91</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莆田市华源工贸有限公司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莆田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92</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福建恒杰塑业新材料有限公司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93</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屏南时代新材料技术有限公司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宁德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94</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福建味家生活用品制造有限公司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南平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95</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中骏智能电气科技股份有限公司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96</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达利食品集团有限公司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97</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厦门汉印电子技术有限公司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98</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厦门市广和源工贸有限公司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99</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福建榕升纸业有限公司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100</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冠宏股份有限公司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101</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福建省八一村永庆竹木业开发有限责任公司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102</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中建科技（福州）有限公司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103</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漳州建霖实业有限公司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104</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福建新胜达新材料科技有限公司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105</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厦门冠音泰科技有限公司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106</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福建正味生物科技有限公司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107</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龙海协能新能源科技有限公司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108</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厦门立林电气控制技术有限公司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109</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晋江万兴隆染织实业有限公司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110</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冠捷显示科技（厦门）有限公司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111</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福州吴航钢铁制品有限公司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112</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福建华宇集团有限公司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南平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113</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厦门太古可口可乐饮料有限公司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114</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祥达光学（厦门）有限公司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115</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永固纺织科技有限公司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116</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世兴达（福建）纺织科技有限公司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117</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福建森源电力设备有限公司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118</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厦门普为光电科技有限公司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119</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厦门视贝科技有限公司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120</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福建武夷山水食品饮料有限公司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南平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121</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福建省天骄化学材料有限公司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122</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威驰腾（福建）汽车有限公司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123</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豪士（福建）食品有限公司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124</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厦门华信安电子科技有限公司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125</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福建省德奥针织股份有限公司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126</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泉州天娇妇幼卫生用品有限公司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127</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大闽食品（漳州）有限公司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128</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福建中晶科技有限公司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龙岩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129</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厦门立林高压电气有限公司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130</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韦尔通科技股份有限公司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131</w:t>
            </w:r>
          </w:p>
        </w:tc>
        <w:tc>
          <w:tcPr>
            <w:tcW w:w="614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福建邵武福临日用品制造有限公司</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sz w:val="24"/>
                <w:szCs w:val="24"/>
                <w:vertAlign w:val="baseline"/>
                <w:lang w:val="en-US" w:eastAsia="zh-CN"/>
              </w:rPr>
            </w:pPr>
            <w:r>
              <w:rPr>
                <w:rFonts w:hint="eastAsia" w:ascii="宋体" w:hAnsi="宋体" w:eastAsia="宋体" w:cs="宋体"/>
                <w:i w:val="0"/>
                <w:color w:val="000000"/>
                <w:kern w:val="0"/>
                <w:sz w:val="24"/>
                <w:szCs w:val="24"/>
                <w:u w:val="none"/>
                <w:lang w:val="en-US" w:eastAsia="zh-CN" w:bidi="ar"/>
              </w:rPr>
              <w:t>南平</w:t>
            </w:r>
          </w:p>
        </w:tc>
      </w:tr>
    </w:tbl>
    <w:p>
      <w:pPr>
        <w:pStyle w:val="2"/>
        <w:jc w:val="both"/>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sectPr>
      <w:headerReference r:id="rId3" w:type="default"/>
      <w:footerReference r:id="rId4" w:type="default"/>
      <w:pgSz w:w="11906" w:h="16838"/>
      <w:pgMar w:top="187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vert="horz"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M6pebnPAAAABQEAAA8AAAAAAAAAAQAgAAAAOAAAAGRycy9k&#10;b3ducmV2LnhtbFBLAQIUABQAAAAIAIdO4kDnPAuyvAEAAF4DAAAOAAAAAAAAAAEAIAAAADQBAABk&#10;cnMvZTJvRG9jLnhtbFBLBQYAAAAABgAGAFkBAABi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B6EB217"/>
    <w:rsid w:val="6DFE8502"/>
    <w:rsid w:val="77D7D1EF"/>
    <w:rsid w:val="77F798B0"/>
    <w:rsid w:val="B6E5F9A3"/>
    <w:rsid w:val="CEFD0039"/>
    <w:rsid w:val="ED4F15D7"/>
    <w:rsid w:val="F5636DD7"/>
    <w:rsid w:val="F8D5B590"/>
    <w:rsid w:val="F9BFCF15"/>
    <w:rsid w:val="FB7F218B"/>
    <w:rsid w:val="FBF23D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next w:val="1"/>
    <w:qFormat/>
    <w:uiPriority w:val="0"/>
    <w:pPr>
      <w:widowControl w:val="0"/>
      <w:spacing w:before="0" w:beforeAutospacing="0" w:after="0" w:afterAutospacing="0" w:line="700" w:lineRule="exact"/>
      <w:ind w:firstLine="0" w:firstLineChars="0"/>
      <w:jc w:val="center"/>
      <w:outlineLvl w:val="0"/>
    </w:pPr>
    <w:rPr>
      <w:rFonts w:hint="eastAsia" w:ascii="方正小标宋简体" w:hAnsi="方正小标宋简体" w:eastAsia="方正小标宋简体" w:cs="宋体"/>
      <w:bCs/>
      <w:kern w:val="36"/>
      <w:sz w:val="44"/>
      <w:szCs w:val="48"/>
      <w:lang w:val="en-US" w:eastAsia="zh-CN" w:bidi="ar"/>
    </w:rPr>
  </w:style>
  <w:style w:type="character" w:default="1" w:styleId="7">
    <w:name w:val="Default Paragraph Font"/>
    <w:unhideWhenUsed/>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6">
    <w:name w:val="Table Grid"/>
    <w:basedOn w:val="5"/>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2008-12-29T08:45:00Z</dcterms:created>
  <dc:creator>linyanjie</dc:creator>
  <cp:lastModifiedBy>陈勇</cp:lastModifiedBy>
  <cp:lastPrinted>2023-09-26T09:25:00Z</cp:lastPrinted>
  <dcterms:modified xsi:type="dcterms:W3CDTF">2023-10-07T15:10:33Z</dcterms:modified>
  <dc:title>我处发出《关于征求福建省第四批绿色制造名单意见的通知》，汇总了相关处室的意见。新材料工业处建议将《福建省第四批绿色设计产品评审情况汇总表》中福建省永安林业（集团）股份有限公司永安人造板厂产品（序号50-59）中密度纤维板的行业类别由建材类改为轻工类。消费品工业处提出莆田市工信局将百威雪津啤酒有限公司申报绿色制造名单，由于该企业为外资企业，建议将其纳入绿色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