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BEFC9">
      <w:pPr>
        <w:shd w:val="solid" w:color="FFFFFF" w:fill="auto"/>
        <w:kinsoku/>
        <w:autoSpaceDE/>
        <w:autoSpaceDN w:val="0"/>
        <w:spacing w:before="150" w:beforeLines="0" w:after="150" w:afterLines="0" w:line="450" w:lineRule="atLeast"/>
        <w:jc w:val="both"/>
        <w:rPr>
          <w:rFonts w:hint="default" w:ascii="宋体" w:hAnsi="宋体"/>
          <w:b w:val="0"/>
          <w:bCs w:val="0"/>
          <w:i w:val="0"/>
          <w:snapToGrid/>
          <w:color w:val="333333"/>
          <w:sz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snapToGrid/>
          <w:color w:val="333333"/>
          <w:sz w:val="32"/>
          <w:szCs w:val="32"/>
          <w:shd w:val="clear" w:color="auto" w:fill="FFFFFF"/>
          <w:lang w:eastAsia="zh-CN"/>
        </w:rPr>
        <w:t>附件</w:t>
      </w:r>
    </w:p>
    <w:p w14:paraId="3C488EA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after="15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333333"/>
          <w:sz w:val="32"/>
          <w:szCs w:val="32"/>
          <w:u w:val="none" w:color="auto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333333"/>
          <w:sz w:val="32"/>
          <w:szCs w:val="32"/>
          <w:u w:val="none" w:color="auto"/>
          <w:shd w:val="clear" w:color="auto" w:fill="FFFFFF"/>
          <w:lang w:eastAsia="zh-CN"/>
        </w:rPr>
        <w:t>福建省工业和信息化厅经贸大厦老干活动室及</w:t>
      </w:r>
    </w:p>
    <w:p w14:paraId="5CB980A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after="15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333333"/>
          <w:sz w:val="32"/>
          <w:szCs w:val="32"/>
          <w:u w:val="none" w:color="auto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333333"/>
          <w:sz w:val="32"/>
          <w:szCs w:val="32"/>
          <w:u w:val="none" w:color="auto"/>
          <w:shd w:val="clear" w:color="auto" w:fill="FFFFFF"/>
          <w:lang w:eastAsia="zh-CN"/>
        </w:rPr>
        <w:t>会议室洽谈室等修缮改造项目采购报价单</w:t>
      </w:r>
    </w:p>
    <w:bookmarkEnd w:id="0"/>
    <w:p w14:paraId="2A250212">
      <w:pPr>
        <w:spacing w:line="580" w:lineRule="exact"/>
        <w:rPr>
          <w:rFonts w:hint="eastAsia" w:ascii="宋体" w:hAnsi="宋体" w:cs="宋体"/>
          <w:kern w:val="0"/>
          <w:sz w:val="27"/>
          <w:szCs w:val="27"/>
        </w:rPr>
      </w:pPr>
      <w:r>
        <w:rPr>
          <w:rFonts w:hint="eastAsia" w:ascii="方正小标宋简体" w:hAnsi="宋体" w:eastAsia="方正小标宋简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          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>年   月   日</w:t>
      </w:r>
    </w:p>
    <w:p w14:paraId="62C0D428">
      <w:pPr>
        <w:spacing w:line="580" w:lineRule="exact"/>
        <w:rPr>
          <w:rFonts w:hint="eastAsia" w:ascii="宋体" w:hAnsi="宋体" w:cs="宋体"/>
          <w:kern w:val="0"/>
          <w:sz w:val="27"/>
          <w:szCs w:val="27"/>
        </w:rPr>
      </w:pPr>
    </w:p>
    <w:p w14:paraId="25B70B83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  <w:r>
        <w:rPr>
          <w:rFonts w:hint="eastAsia" w:ascii="宋体" w:hAnsi="宋体" w:cs="宋体"/>
          <w:kern w:val="0"/>
          <w:sz w:val="27"/>
          <w:szCs w:val="27"/>
        </w:rPr>
        <w:t>报价供应商：</w:t>
      </w:r>
      <w:r>
        <w:rPr>
          <w:rFonts w:hint="eastAsia" w:ascii="宋体" w:hAnsi="宋体" w:cs="宋体"/>
          <w:color w:val="000000"/>
          <w:sz w:val="27"/>
          <w:szCs w:val="27"/>
          <w:u w:val="single"/>
        </w:rPr>
        <w:t xml:space="preserve">                                （盖章） </w:t>
      </w:r>
    </w:p>
    <w:p w14:paraId="1DC9433C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</w:p>
    <w:p w14:paraId="70101078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联系人：</w:t>
      </w:r>
      <w:r>
        <w:rPr>
          <w:rFonts w:hint="eastAsia" w:ascii="宋体" w:hAnsi="宋体" w:cs="宋体"/>
          <w:color w:val="000000"/>
          <w:sz w:val="27"/>
          <w:szCs w:val="27"/>
          <w:u w:val="single"/>
        </w:rPr>
        <w:t xml:space="preserve">                       </w:t>
      </w:r>
      <w:r>
        <w:rPr>
          <w:rFonts w:hint="eastAsia" w:ascii="宋体" w:hAnsi="宋体" w:cs="宋体"/>
          <w:kern w:val="0"/>
          <w:sz w:val="27"/>
          <w:szCs w:val="27"/>
        </w:rPr>
        <w:t>联系方式</w:t>
      </w:r>
      <w:r>
        <w:rPr>
          <w:rFonts w:hint="eastAsia" w:ascii="宋体" w:hAnsi="宋体" w:cs="宋体"/>
          <w:color w:val="000000"/>
          <w:sz w:val="27"/>
          <w:szCs w:val="27"/>
          <w:u w:val="single"/>
        </w:rPr>
        <w:t xml:space="preserve">                    </w:t>
      </w:r>
    </w:p>
    <w:p w14:paraId="4902ACEE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</w:p>
    <w:tbl>
      <w:tblPr>
        <w:tblStyle w:val="2"/>
        <w:tblpPr w:leftFromText="180" w:rightFromText="180" w:vertAnchor="text" w:horzAnchor="page" w:tblpX="1617" w:tblpY="216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004"/>
        <w:gridCol w:w="1205"/>
        <w:gridCol w:w="1004"/>
        <w:gridCol w:w="1005"/>
        <w:gridCol w:w="1004"/>
        <w:gridCol w:w="1005"/>
        <w:gridCol w:w="1004"/>
        <w:gridCol w:w="1272"/>
      </w:tblGrid>
      <w:tr w14:paraId="54E5B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6FF65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序号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8BDEA6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货物</w:t>
            </w:r>
          </w:p>
          <w:p w14:paraId="42922E27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名称 </w:t>
            </w:r>
          </w:p>
        </w:tc>
        <w:tc>
          <w:tcPr>
            <w:tcW w:w="1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158FF4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品牌型号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A43656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规格技</w:t>
            </w:r>
          </w:p>
          <w:p w14:paraId="1BF36938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术指标 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489322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数量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87E0EC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单位 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A4F35C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单价</w:t>
            </w:r>
          </w:p>
          <w:p w14:paraId="425D3426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（元）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F894D5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小计</w:t>
            </w:r>
          </w:p>
          <w:p w14:paraId="5EFDBE03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（元） </w:t>
            </w:r>
          </w:p>
        </w:tc>
        <w:tc>
          <w:tcPr>
            <w:tcW w:w="12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BB52B4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最高限价</w:t>
            </w:r>
          </w:p>
          <w:p w14:paraId="6E63161C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（元） </w:t>
            </w:r>
          </w:p>
        </w:tc>
      </w:tr>
      <w:tr w14:paraId="2F18B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2276AE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1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94108B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4BBD4D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B32724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F1252C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E4E7B4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CB4FF2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3A851C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27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4EFC79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  <w:lang w:val="en-US" w:eastAsia="zh-CN"/>
              </w:rPr>
              <w:t>18.7816</w:t>
            </w:r>
            <w:r>
              <w:rPr>
                <w:rFonts w:hint="eastAsia" w:ascii="宋体"/>
                <w:kern w:val="0"/>
                <w:sz w:val="22"/>
                <w:lang w:eastAsia="zh-CN"/>
              </w:rPr>
              <w:t>万</w:t>
            </w: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</w:tr>
      <w:tr w14:paraId="43A69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A1624A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2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9418D1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A50AE2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51C788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76D2BA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1ECA2F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363E2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4C480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27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CEADA2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</w:p>
        </w:tc>
      </w:tr>
      <w:tr w14:paraId="15BA1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4524C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3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90882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3A9A27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153AA1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0FDCCF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D63D76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6C014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CCDFF8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27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6307BA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</w:p>
        </w:tc>
      </w:tr>
      <w:tr w14:paraId="65A07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9D6D13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4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C558EF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842D5E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BFFC78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D9B40F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F908D7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98A5EA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B091E0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</w:t>
            </w:r>
          </w:p>
        </w:tc>
        <w:tc>
          <w:tcPr>
            <w:tcW w:w="127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ADDB9F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</w:p>
        </w:tc>
      </w:tr>
      <w:tr w14:paraId="2888C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6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5A7C7F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>合   计</w:t>
            </w:r>
          </w:p>
        </w:tc>
        <w:tc>
          <w:tcPr>
            <w:tcW w:w="421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49718E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                          元（大写）</w:t>
            </w:r>
          </w:p>
        </w:tc>
        <w:tc>
          <w:tcPr>
            <w:tcW w:w="32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4AEB47"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2"/>
              </w:rPr>
            </w:pPr>
            <w:r>
              <w:rPr>
                <w:rFonts w:hint="eastAsia" w:ascii="宋体"/>
                <w:kern w:val="0"/>
                <w:sz w:val="22"/>
              </w:rPr>
              <w:t xml:space="preserve">                  元（小写）</w:t>
            </w:r>
          </w:p>
        </w:tc>
      </w:tr>
    </w:tbl>
    <w:p w14:paraId="103DBE5D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</w:p>
    <w:p w14:paraId="6273D087"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</w:p>
    <w:p w14:paraId="404B0E7C">
      <w:pPr>
        <w:spacing w:line="580" w:lineRule="exact"/>
        <w:rPr>
          <w:rFonts w:hint="eastAsia"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备注：上述总价合计应包括所有货物以及相关税费等一切费用，报价总价超过最高限价的，视为无效报价。</w:t>
      </w:r>
    </w:p>
    <w:p w14:paraId="3A901F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8675B"/>
    <w:rsid w:val="10F8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2026-02-13T07:45:00Z</dcterms:created>
  <dc:creator>LY-z</dc:creator>
  <cp:lastModifiedBy>LY-z</cp:lastModifiedBy>
  <dcterms:modified xsi:type="dcterms:W3CDTF">2026-02-13T07:46:58Z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DC41DF45BADA4BE0BEEB5FF19AD79E43_11</vt:lpwstr>
  </property>
  <property fmtid="{D5CDD505-2E9C-101B-9397-08002B2CF9AE}" pid="4" name="KSOTemplateDocerSaveRecord">
    <vt:lpwstr>eyJoZGlkIjoiODdhMDJhOTFiMTEzYzJmN2FjZGNlNzJiMDE0OGQzYWIiLCJ1c2VySWQiOiIzNTk2NzY5NjkifQ==</vt:lpwstr>
  </property>
</Properties>
</file>