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rPr>
          <w:rFonts w:ascii="黑体" w:hAnsi="黑体" w:eastAsia="黑体"/>
          <w:b w:val="0"/>
          <w:bCs w:val="0"/>
          <w:sz w:val="32"/>
          <w:szCs w:val="32"/>
        </w:rPr>
      </w:pPr>
      <w:r>
        <w:rPr>
          <w:rFonts w:hint="eastAsia" w:ascii="黑体" w:hAnsi="黑体" w:eastAsia="黑体"/>
          <w:b w:val="0"/>
          <w:bCs w:val="0"/>
          <w:sz w:val="32"/>
          <w:szCs w:val="32"/>
        </w:rPr>
        <w:t>附件1</w:t>
      </w:r>
    </w:p>
    <w:p>
      <w:pPr>
        <w:pStyle w:val="2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center"/>
        <w:rPr>
          <w:rFonts w:ascii="方正小标宋简体" w:hAnsi="方正小标宋简体" w:eastAsia="方正小标宋简体" w:cs="方正小标宋简体"/>
          <w:b w:val="0"/>
          <w:bCs w:val="0"/>
          <w:kern w:val="2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kern w:val="2"/>
        </w:rPr>
        <w:t>服务情况汇总表</w:t>
      </w:r>
    </w:p>
    <w:bookmarkEnd w:id="0"/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 xml:space="preserve">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（2022年  月）</w:t>
      </w:r>
    </w:p>
    <w:tbl>
      <w:tblPr>
        <w:tblStyle w:val="3"/>
        <w:tblW w:w="0" w:type="auto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80"/>
        <w:gridCol w:w="1755"/>
        <w:gridCol w:w="1434"/>
        <w:gridCol w:w="1620"/>
        <w:gridCol w:w="180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8889" w:type="dxa"/>
            <w:gridSpan w:val="5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2"/>
              </w:rPr>
              <w:t>地区：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2"/>
              </w:rPr>
              <w:t>服务任务</w:t>
            </w:r>
          </w:p>
        </w:tc>
        <w:tc>
          <w:tcPr>
            <w:tcW w:w="66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2"/>
              </w:rPr>
              <w:t>服务企业数量（家）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</w:p>
        </w:tc>
        <w:tc>
          <w:tcPr>
            <w:tcW w:w="3189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2"/>
              </w:rPr>
              <w:t>宣贯查询类</w:t>
            </w:r>
          </w:p>
        </w:tc>
        <w:tc>
          <w:tcPr>
            <w:tcW w:w="342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2"/>
              </w:rPr>
              <w:t>需求响应类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</w:p>
        </w:tc>
        <w:tc>
          <w:tcPr>
            <w:tcW w:w="17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2"/>
              </w:rPr>
              <w:t>当月</w:t>
            </w:r>
          </w:p>
        </w:tc>
        <w:tc>
          <w:tcPr>
            <w:tcW w:w="143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2"/>
              </w:rPr>
              <w:t>累计</w:t>
            </w:r>
          </w:p>
        </w:tc>
        <w:tc>
          <w:tcPr>
            <w:tcW w:w="16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2"/>
              </w:rPr>
              <w:t>当月</w:t>
            </w:r>
          </w:p>
        </w:tc>
        <w:tc>
          <w:tcPr>
            <w:tcW w:w="18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2"/>
              </w:rPr>
              <w:t>累计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宣传政策</w:t>
            </w:r>
          </w:p>
        </w:tc>
        <w:tc>
          <w:tcPr>
            <w:tcW w:w="175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</w:p>
        </w:tc>
        <w:tc>
          <w:tcPr>
            <w:tcW w:w="143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b/>
                <w:color w:val="000000"/>
                <w:sz w:val="22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推送政策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解读政策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帮享政策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创业培育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创新赋能</w:t>
            </w:r>
          </w:p>
        </w:tc>
        <w:tc>
          <w:tcPr>
            <w:tcW w:w="1755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数字化转型</w:t>
            </w:r>
          </w:p>
        </w:tc>
        <w:tc>
          <w:tcPr>
            <w:tcW w:w="1755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育才引才</w:t>
            </w:r>
          </w:p>
        </w:tc>
        <w:tc>
          <w:tcPr>
            <w:tcW w:w="1755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管理咨询</w:t>
            </w:r>
          </w:p>
        </w:tc>
        <w:tc>
          <w:tcPr>
            <w:tcW w:w="1755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投融资</w:t>
            </w:r>
          </w:p>
        </w:tc>
        <w:tc>
          <w:tcPr>
            <w:tcW w:w="1755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市场开拓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权益保护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22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ascii="仿宋" w:hAnsi="仿宋" w:eastAsia="仿宋" w:cs="仿宋"/>
                <w:color w:val="000000"/>
                <w:sz w:val="22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2"/>
              </w:rPr>
              <w:t>总计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仿宋" w:hAnsi="仿宋" w:eastAsia="仿宋" w:cs="仿宋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8889" w:type="dxa"/>
            <w:gridSpan w:val="5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ascii="楷体_GB2312" w:hAnsi="宋体" w:eastAsia="楷体_GB2312" w:cs="楷体_GB2312"/>
                <w:color w:val="000000"/>
                <w:sz w:val="24"/>
                <w:szCs w:val="24"/>
              </w:rPr>
            </w:pPr>
            <w:r>
              <w:rPr>
                <w:rFonts w:ascii="楷体_GB2312" w:hAnsi="宋体" w:eastAsia="楷体_GB2312" w:cs="楷体_GB2312"/>
                <w:color w:val="000000"/>
                <w:kern w:val="0"/>
                <w:sz w:val="24"/>
                <w:szCs w:val="24"/>
              </w:rPr>
              <w:t>说明：宣贯查询类,指服务平台（机构）提供的政策宣贯、查询、咨询等服务；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8889" w:type="dxa"/>
            <w:gridSpan w:val="5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ascii="楷体_GB2312" w:hAnsi="宋体" w:eastAsia="楷体_GB2312" w:cs="楷体_GB2312"/>
                <w:color w:val="000000"/>
                <w:sz w:val="24"/>
                <w:szCs w:val="24"/>
              </w:rPr>
            </w:pPr>
            <w:r>
              <w:rPr>
                <w:rFonts w:ascii="楷体_GB2312" w:hAnsi="宋体" w:eastAsia="楷体_GB2312" w:cs="楷体_GB2312"/>
                <w:color w:val="000000"/>
                <w:kern w:val="0"/>
                <w:sz w:val="24"/>
                <w:szCs w:val="24"/>
              </w:rPr>
              <w:t xml:space="preserve">      需求响应类,指服务平台(机构)响应中小企业需求开展的特定服务。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7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Arial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">
    <w:panose1 w:val="020B0704020202020204"/>
    <w:charset w:val="00"/>
    <w:family w:val="auto"/>
    <w:pitch w:val="default"/>
    <w:sig w:usb0="E0002AFF" w:usb1="C0007843" w:usb2="00000009" w:usb3="00000000" w:csb0="400001FF" w:csb1="FFFF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F92150E"/>
    <w:multiLevelType w:val="multilevel"/>
    <w:tmpl w:val="0F92150E"/>
    <w:lvl w:ilvl="0" w:tentative="0">
      <w:start w:val="1"/>
      <w:numFmt w:val="decimal"/>
      <w:pStyle w:val="2"/>
      <w:lvlText w:val="%1. "/>
      <w:lvlJc w:val="left"/>
      <w:pPr>
        <w:tabs>
          <w:tab w:val="left" w:pos="432"/>
        </w:tabs>
        <w:ind w:left="432" w:hanging="432"/>
      </w:pPr>
      <w:rPr>
        <w:rFonts w:hint="eastAsia"/>
      </w:rPr>
    </w:lvl>
    <w:lvl w:ilvl="1" w:tentative="0">
      <w:start w:val="1"/>
      <w:numFmt w:val="decimal"/>
      <w:isLgl/>
      <w:lvlText w:val="%1.%2"/>
      <w:lvlJc w:val="left"/>
      <w:pPr>
        <w:tabs>
          <w:tab w:val="left" w:pos="576"/>
        </w:tabs>
        <w:ind w:left="576" w:hanging="576"/>
      </w:pPr>
      <w:rPr>
        <w:rFonts w:hint="eastAsia"/>
      </w:rPr>
    </w:lvl>
    <w:lvl w:ilvl="2" w:tentative="0">
      <w:start w:val="1"/>
      <w:numFmt w:val="decimal"/>
      <w:isLgl/>
      <w:lvlText w:val="%1.%2.%3"/>
      <w:lvlJc w:val="left"/>
      <w:pPr>
        <w:tabs>
          <w:tab w:val="left" w:pos="720"/>
        </w:tabs>
        <w:ind w:left="720" w:hanging="720"/>
      </w:pPr>
      <w:rPr>
        <w:rFonts w:hint="eastAsia"/>
      </w:rPr>
    </w:lvl>
    <w:lvl w:ilvl="3" w:tentative="0">
      <w:start w:val="1"/>
      <w:numFmt w:val="decimal"/>
      <w:isLgl/>
      <w:lvlText w:val="%1.%2.%3.%4"/>
      <w:lvlJc w:val="left"/>
      <w:pPr>
        <w:tabs>
          <w:tab w:val="left" w:pos="864"/>
        </w:tabs>
        <w:ind w:left="864" w:hanging="864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tabs>
          <w:tab w:val="left" w:pos="1008"/>
        </w:tabs>
        <w:ind w:left="1008" w:hanging="1008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tabs>
          <w:tab w:val="left" w:pos="1152"/>
        </w:tabs>
        <w:ind w:left="1152" w:hanging="1152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1296"/>
        </w:tabs>
        <w:ind w:left="1296" w:hanging="129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1584"/>
        </w:tabs>
        <w:ind w:left="1584" w:hanging="1584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revisionView w:markup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CEBE21A4"/>
    <w:rsid w:val="CEBE2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2022-04-28T17:16:00Z</dcterms:created>
  <dc:creator>林源</dc:creator>
  <cp:lastModifiedBy>林源</cp:lastModifiedBy>
  <dcterms:modified xsi:type="dcterms:W3CDTF">2022-04-28T17:17:21Z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</Properties>
</file>