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52"/>
        </w:tabs>
        <w:spacing w:line="580" w:lineRule="exact"/>
        <w:ind w:left="0" w:leftChars="0" w:firstLine="0" w:firstLineChars="0"/>
        <w:jc w:val="left"/>
        <w:rPr>
          <w:rFonts w:hint="eastAsia" w:ascii="黑体" w:hAnsi="黑体" w:eastAsia="黑体" w:cs="黑体"/>
          <w:b w:val="0"/>
          <w:bCs w:val="0"/>
          <w:color w:val="000000"/>
          <w:kern w:val="0"/>
          <w:sz w:val="32"/>
          <w:szCs w:val="32"/>
          <w:woUserID w:val="1"/>
        </w:rPr>
      </w:pPr>
      <w:r>
        <w:rPr>
          <w:rFonts w:hint="eastAsia" w:ascii="黑体" w:hAnsi="黑体" w:eastAsia="黑体" w:cs="黑体"/>
          <w:b w:val="0"/>
          <w:bCs w:val="0"/>
          <w:color w:val="000000"/>
          <w:kern w:val="0"/>
          <w:sz w:val="32"/>
          <w:szCs w:val="32"/>
          <w:woUserID w:val="1"/>
        </w:rPr>
        <w:t>附件1</w:t>
      </w:r>
    </w:p>
    <w:p>
      <w:pPr>
        <w:pStyle w:val="2"/>
        <w:rPr>
          <w:rFonts w:hint="eastAsia"/>
        </w:rPr>
      </w:pPr>
    </w:p>
    <w:p>
      <w:pPr>
        <w:tabs>
          <w:tab w:val="left" w:pos="6252"/>
        </w:tabs>
        <w:spacing w:line="580" w:lineRule="exact"/>
        <w:ind w:firstLine="220" w:firstLineChars="50"/>
        <w:jc w:val="center"/>
        <w:rPr>
          <w:rFonts w:ascii="宋体" w:hAnsi="宋体"/>
          <w:b/>
          <w:bCs/>
          <w:color w:val="000000"/>
          <w:kern w:val="0"/>
          <w:sz w:val="44"/>
          <w:szCs w:val="44"/>
        </w:rPr>
      </w:pPr>
      <w:r>
        <w:rPr>
          <w:rFonts w:hint="eastAsia" w:ascii="宋体" w:hAnsi="宋体"/>
          <w:b/>
          <w:bCs/>
          <w:color w:val="000000"/>
          <w:kern w:val="0"/>
          <w:sz w:val="44"/>
          <w:szCs w:val="44"/>
        </w:rPr>
        <w:t>福建省</w:t>
      </w:r>
      <w:r>
        <w:rPr>
          <w:rFonts w:hint="eastAsia" w:ascii="宋体" w:hAnsi="宋体" w:cs="仿宋_GB2312"/>
          <w:b/>
          <w:bCs/>
          <w:sz w:val="44"/>
          <w:szCs w:val="44"/>
        </w:rPr>
        <w:t>高端绿色鞋服制造业</w:t>
      </w:r>
      <w:r>
        <w:rPr>
          <w:rFonts w:hint="eastAsia" w:ascii="宋体" w:hAnsi="宋体"/>
          <w:b/>
          <w:bCs/>
          <w:color w:val="000000"/>
          <w:kern w:val="0"/>
          <w:sz w:val="44"/>
          <w:szCs w:val="44"/>
        </w:rPr>
        <w:t>创新中心</w:t>
      </w:r>
    </w:p>
    <w:p>
      <w:pPr>
        <w:tabs>
          <w:tab w:val="left" w:pos="6252"/>
        </w:tabs>
        <w:spacing w:line="580" w:lineRule="exact"/>
        <w:ind w:firstLine="220" w:firstLineChars="50"/>
        <w:jc w:val="center"/>
        <w:rPr>
          <w:rFonts w:ascii="宋体" w:hAnsi="宋体"/>
          <w:b/>
          <w:bCs/>
          <w:sz w:val="44"/>
          <w:szCs w:val="44"/>
        </w:rPr>
      </w:pPr>
      <w:r>
        <w:rPr>
          <w:rFonts w:hint="eastAsia" w:ascii="宋体" w:hAnsi="宋体"/>
          <w:b/>
          <w:bCs/>
          <w:color w:val="000000"/>
          <w:kern w:val="0"/>
          <w:sz w:val="44"/>
          <w:szCs w:val="44"/>
        </w:rPr>
        <w:t>创建</w:t>
      </w:r>
      <w:r>
        <w:rPr>
          <w:rFonts w:hint="eastAsia" w:ascii="宋体" w:hAnsi="宋体"/>
          <w:b/>
          <w:bCs/>
          <w:sz w:val="44"/>
          <w:szCs w:val="44"/>
        </w:rPr>
        <w:t>实施方案</w:t>
      </w:r>
    </w:p>
    <w:p>
      <w:pPr>
        <w:tabs>
          <w:tab w:val="left" w:pos="6252"/>
        </w:tabs>
        <w:spacing w:line="580" w:lineRule="exact"/>
        <w:rPr>
          <w:rFonts w:ascii="宋体" w:hAnsi="宋体"/>
          <w:b/>
          <w:bCs/>
          <w:sz w:val="44"/>
          <w:szCs w:val="44"/>
        </w:rPr>
      </w:pPr>
    </w:p>
    <w:p>
      <w:pPr>
        <w:ind w:firstLine="640" w:firstLineChars="200"/>
        <w:rPr>
          <w:rFonts w:ascii="仿宋_GB2312" w:hAnsi="仿宋_GB2312" w:eastAsia="仿宋_GB2312" w:cs="仿宋_GB2312"/>
          <w:sz w:val="32"/>
          <w:szCs w:val="32"/>
        </w:rPr>
      </w:pPr>
      <w:bookmarkStart w:id="0" w:name="_Toc486691211"/>
      <w:bookmarkEnd w:id="0"/>
      <w:r>
        <w:rPr>
          <w:rFonts w:hint="eastAsia" w:ascii="仿宋_GB2312" w:hAnsi="仿宋_GB2312" w:eastAsia="仿宋_GB2312" w:cs="仿宋_GB2312"/>
          <w:color w:val="auto"/>
          <w:kern w:val="0"/>
          <w:sz w:val="32"/>
          <w:szCs w:val="32"/>
        </w:rPr>
        <w:t>为</w:t>
      </w:r>
      <w:r>
        <w:rPr>
          <w:rFonts w:hint="eastAsia" w:ascii="仿宋_GB2312" w:hAnsi="仿宋_GB2312" w:eastAsia="仿宋_GB2312" w:cs="仿宋_GB2312"/>
          <w:color w:val="auto"/>
          <w:kern w:val="0"/>
          <w:sz w:val="32"/>
          <w:szCs w:val="32"/>
          <w:lang w:eastAsia="zh-CN"/>
        </w:rPr>
        <w:t>深</w:t>
      </w:r>
      <w:r>
        <w:rPr>
          <w:rFonts w:hint="eastAsia" w:ascii="仿宋_GB2312" w:hAnsi="仿宋_GB2312" w:eastAsia="仿宋_GB2312" w:cs="仿宋_GB2312"/>
          <w:color w:val="auto"/>
          <w:kern w:val="0"/>
          <w:sz w:val="32"/>
          <w:szCs w:val="32"/>
        </w:rPr>
        <w:t>入实施创新驱动发展战略，</w:t>
      </w:r>
      <w:r>
        <w:rPr>
          <w:rFonts w:hint="eastAsia" w:ascii="仿宋_GB2312" w:hAnsi="仿宋_GB2312" w:eastAsia="仿宋_GB2312" w:cs="仿宋_GB2312"/>
          <w:color w:val="auto"/>
          <w:kern w:val="2"/>
          <w:sz w:val="31"/>
          <w:szCs w:val="31"/>
          <w:highlight w:val="none"/>
          <w:lang w:val="en-US" w:eastAsia="zh-CN" w:bidi="ar-SA"/>
        </w:rPr>
        <w:t>推进先进制造业强省建设,</w:t>
      </w:r>
      <w:r>
        <w:rPr>
          <w:rFonts w:hint="eastAsia" w:ascii="仿宋_GB2312" w:hAnsi="仿宋_GB2312" w:eastAsia="仿宋_GB2312" w:cs="仿宋_GB2312"/>
          <w:sz w:val="32"/>
          <w:szCs w:val="32"/>
        </w:rPr>
        <w:t>落实</w:t>
      </w:r>
      <w:r>
        <w:rPr>
          <w:rFonts w:hint="eastAsia" w:ascii="仿宋_GB2312" w:hAnsi="仿宋_GB2312" w:eastAsia="仿宋_GB2312" w:cs="仿宋_GB2312"/>
          <w:color w:val="auto"/>
          <w:kern w:val="0"/>
          <w:sz w:val="32"/>
          <w:szCs w:val="32"/>
          <w:lang w:eastAsia="zh-CN"/>
        </w:rPr>
        <w:t>《福建省人民政府关于印发</w:t>
      </w:r>
      <w:r>
        <w:rPr>
          <w:rFonts w:hint="eastAsia" w:ascii="仿宋_GB2312" w:hAnsi="仿宋_GB2312" w:eastAsia="仿宋_GB2312" w:cs="仿宋_GB2312"/>
          <w:color w:val="auto"/>
          <w:kern w:val="0"/>
          <w:sz w:val="32"/>
          <w:szCs w:val="32"/>
          <w:lang w:val="en-US" w:eastAsia="zh-CN"/>
        </w:rPr>
        <w:t>福建省“十四五”制造业高质量发展专项规划的通知</w:t>
      </w:r>
      <w:r>
        <w:rPr>
          <w:rFonts w:hint="eastAsia" w:ascii="仿宋_GB2312" w:hAnsi="仿宋_GB2312" w:eastAsia="仿宋_GB2312" w:cs="仿宋_GB2312"/>
          <w:color w:val="auto"/>
          <w:kern w:val="0"/>
          <w:sz w:val="32"/>
          <w:szCs w:val="32"/>
          <w:lang w:eastAsia="zh-CN"/>
        </w:rPr>
        <w:t>》（闽政〔2021〕12号）</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，按照《福建省制造业创新中心建设管理办法（试行）》（闽工信法规〔202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由中国皮革和制鞋工业研究院（晋江）有限公司和海西纺织新材料工业技术晋江研究院联合省内外鞋服产业相关的大学、研究院以及我省鞋服产业链上下游优势品牌企业和创新型企业共同组建“福建省高端绿色鞋服制造业创新中心”。现提出如下创建方案。</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一、总体要求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福建省高端绿色鞋服制造业创新中心（以下简称：创新中心），遵循“产研主体、市场运作、创新驱动、重点突破”的原则，以全面提升我国鞋服产业核心竞争力和整体水平为目</w:t>
      </w:r>
      <w:r>
        <w:rPr>
          <w:rFonts w:hint="eastAsia" w:ascii="仿宋_GB2312" w:hAnsi="仿宋_GB2312" w:eastAsia="仿宋_GB2312" w:cs="仿宋_GB2312"/>
          <w:color w:val="000000" w:themeColor="text1"/>
          <w:sz w:val="32"/>
          <w:szCs w:val="32"/>
          <w14:textFill>
            <w14:solidFill>
              <w14:schemeClr w14:val="tx1"/>
            </w14:solidFill>
          </w14:textFill>
        </w:rPr>
        <w:t>标，运用市场机制集聚国内外优质创新资源，打造优势互补、联合研发、利益共享、风险共担的政产学研用紧密结合的协同创新体系和生态系统。围绕鞋服产业高端化、绿色化创新发展的</w:t>
      </w:r>
      <w:r>
        <w:rPr>
          <w:rFonts w:hint="eastAsia" w:ascii="仿宋_GB2312" w:hAnsi="仿宋_GB2312" w:eastAsia="仿宋_GB2312" w:cs="仿宋_GB2312"/>
          <w:sz w:val="32"/>
          <w:szCs w:val="32"/>
        </w:rPr>
        <w:t>重大需求，聚焦鞋服产业创新发展的重点领域和关键环节，构建满足产业内生发展需要的技术供给体系，不断突破制约行业发展的前沿及关键共性技术瓶颈，打造国际先进、国内领先的鞋服产业技术研发平台、工程设计与应用平台、中试与产业化平台、检测与认证平台和公共技术服务平台，成为我国鞋服产业从中国制造向中国创造转变、中国速度向中国质量转变、中国产品向中国品牌、世界品牌转变的推动者和引领者。</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二、发展目标</w:t>
      </w:r>
    </w:p>
    <w:p>
      <w:pPr>
        <w:spacing w:line="600" w:lineRule="exact"/>
        <w:ind w:firstLine="640"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（一）近期目标（2022</w:t>
      </w:r>
      <w:r>
        <w:rPr>
          <w:rFonts w:hint="default" w:ascii="楷体_GB2312" w:hAnsi="楷体_GB2312" w:eastAsia="楷体_GB2312" w:cs="楷体_GB2312"/>
          <w:b/>
          <w:sz w:val="32"/>
          <w:szCs w:val="32"/>
          <w:woUserID w:val="1"/>
        </w:rPr>
        <w:t>—</w:t>
      </w:r>
      <w:r>
        <w:rPr>
          <w:rFonts w:hint="eastAsia" w:ascii="楷体_GB2312" w:hAnsi="楷体_GB2312" w:eastAsia="楷体_GB2312" w:cs="楷体_GB2312"/>
          <w:b/>
          <w:sz w:val="32"/>
          <w:szCs w:val="32"/>
        </w:rPr>
        <w:t>2023年）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在突破行业关键共性技术、标准制修订、知识产权以及人才团队建设等方面取得初步成效。</w:t>
      </w:r>
      <w:r>
        <w:rPr>
          <w:rFonts w:hint="eastAsia" w:ascii="仿宋_GB2312" w:hAnsi="仿宋_GB2312" w:eastAsia="仿宋_GB2312" w:cs="仿宋_GB2312"/>
          <w:sz w:val="32"/>
          <w:szCs w:val="32"/>
        </w:rPr>
        <w:t>完成2项绿色低碳、可降解、可循环利用或高性能、多功能的鞋服新材料的研发；建立小学生和初中生三维数字化脚型数据库，研发配套的三维数字化鞋楦标准体系，填补国内空白；完成2项智能化、功能性鞋服新产品的研发；完成2项鞋服三维数字化设计开发相关的设备、软件的研发和应用；研发国内领先的制鞋PUR智能成型生产线1条，包括相关的智能制造设备、软件和系统。组织成员单位牵头或参加国际、国家、行业标准制修订5项；申请10项技术专利，承担5项国家、省市各级重大科技创新项目或产业化应用项目。引进10名高层次人才或团队，举办2场全国性的鞋服行业活动，4场技术培训活动，参加人员500人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整合省内外鞋服产业相关优势创新资源，组建国内领先的高端绿色鞋服制造业创新中心。</w:t>
      </w:r>
      <w:r>
        <w:rPr>
          <w:rFonts w:hint="eastAsia" w:ascii="仿宋_GB2312" w:hAnsi="仿宋_GB2312" w:eastAsia="仿宋_GB2312" w:cs="仿宋_GB2312"/>
          <w:sz w:val="32"/>
          <w:szCs w:val="32"/>
        </w:rPr>
        <w:t>创新中心由省内外在鞋服产业各细分领域领先的大学、科研机构和鞋服产业链上下游优势品牌企业和创新型企业共同组建，有效整合各成员单位的优势资源、不断完善软硬件条件，围绕高端绿色鞋服新材料、鞋服大数据及三维数字化、高端装备及智能制造、综合服务等重要领域的关键节点，建设</w:t>
      </w:r>
      <w:r>
        <w:rPr>
          <w:rFonts w:hint="eastAsia" w:ascii="仿宋_GB2312" w:hAnsi="仿宋_GB2312" w:eastAsia="仿宋_GB2312" w:cs="仿宋_GB2312"/>
          <w:b/>
          <w:bCs/>
          <w:sz w:val="32"/>
          <w:szCs w:val="32"/>
        </w:rPr>
        <w:t>（1）高端绿色鞋用弹性体研发中心;（2）高端绿色帮面新材料研发中心;（3）高端绿色服装新材料研发中心;（4）中国人群脚型大数据研究中心;（5）运动鞋服人因工效学研究中心;（6）鞋类三维数字化设计技术中心;（7）服装三维数字化设计技术中心；（8）制鞋智能制造研发示范中心;（9）服装智能制造研发示范中心；（10）鞋服绿色评价认证中心;（11)鞋服质量检验认证中心；(12)专利标准技术服务中心 ；（13）鞋服人才交流培训中心</w:t>
      </w:r>
      <w:r>
        <w:rPr>
          <w:rFonts w:hint="eastAsia" w:ascii="仿宋_GB2312" w:hAnsi="仿宋_GB2312" w:eastAsia="仿宋_GB2312" w:cs="仿宋_GB2312"/>
          <w:sz w:val="32"/>
          <w:szCs w:val="32"/>
        </w:rPr>
        <w:t>等13个分中心，打造国内领先的鞋服产业协同创新体系和公共服务平台。</w:t>
      </w:r>
    </w:p>
    <w:p>
      <w:pPr>
        <w:spacing w:line="600" w:lineRule="exact"/>
        <w:ind w:firstLine="640"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（二）中期目标（202</w:t>
      </w:r>
      <w:r>
        <w:rPr>
          <w:rFonts w:ascii="楷体_GB2312" w:hAnsi="楷体_GB2312" w:eastAsia="楷体_GB2312" w:cs="楷体_GB2312"/>
          <w:b/>
          <w:sz w:val="32"/>
          <w:szCs w:val="32"/>
        </w:rPr>
        <w:t>4</w:t>
      </w:r>
      <w:r>
        <w:rPr>
          <w:rFonts w:ascii="楷体_GB2312" w:hAnsi="楷体_GB2312" w:eastAsia="楷体_GB2312" w:cs="楷体_GB2312"/>
          <w:b/>
          <w:sz w:val="32"/>
          <w:szCs w:val="32"/>
          <w:woUserID w:val="1"/>
        </w:rPr>
        <w:t>—</w:t>
      </w:r>
      <w:r>
        <w:rPr>
          <w:rFonts w:hint="eastAsia" w:ascii="楷体_GB2312" w:hAnsi="楷体_GB2312" w:eastAsia="楷体_GB2312" w:cs="楷体_GB2312"/>
          <w:b/>
          <w:sz w:val="32"/>
          <w:szCs w:val="32"/>
        </w:rPr>
        <w:t>202</w:t>
      </w:r>
      <w:r>
        <w:rPr>
          <w:rFonts w:ascii="楷体_GB2312" w:hAnsi="楷体_GB2312" w:eastAsia="楷体_GB2312" w:cs="楷体_GB2312"/>
          <w:b/>
          <w:sz w:val="32"/>
          <w:szCs w:val="32"/>
        </w:rPr>
        <w:t>6</w:t>
      </w:r>
      <w:r>
        <w:rPr>
          <w:rFonts w:hint="eastAsia" w:ascii="楷体_GB2312" w:hAnsi="楷体_GB2312" w:eastAsia="楷体_GB2312" w:cs="楷体_GB2312"/>
          <w:b/>
          <w:sz w:val="32"/>
          <w:szCs w:val="32"/>
        </w:rPr>
        <w:t>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在突破行业关键共性技术、标准制修订、知识产权以及人才团队建设等方面取得显著成效。</w:t>
      </w:r>
      <w:r>
        <w:rPr>
          <w:rFonts w:hint="eastAsia" w:ascii="仿宋_GB2312" w:hAnsi="仿宋_GB2312" w:eastAsia="仿宋_GB2312" w:cs="仿宋_GB2312"/>
          <w:sz w:val="32"/>
          <w:szCs w:val="32"/>
        </w:rPr>
        <w:t>完成5项绿色低碳、可降解、可循环利用的鞋服新材料的研发；建立高中生和大学生三维数字化脚型大数据库，研发配套的三维数字化鞋楦标准体系，填可补国内空白；完成10项高性能、多能性鞋服关键技术和新产品的研发；开展3项鞋服三维数字化技术相关的软件、设备、系统的开发；研发国际领先的鞋服智能制造关键技术和成套技术解决方案，应用推广5条鞋服智能制造生产线及软件系统。组织成员单位牵头或参与国际、国家、行业标准制修订20项；申请技术专利50项，承担10项国家、省市各级重大科技创新项目或产业化应用项目，引进20名高层次人才或团队。举办5场全国性的鞋服行业活动、10场技术交流培训活动，参加人员2000人次。</w:t>
      </w:r>
    </w:p>
    <w:p>
      <w:pPr>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逐步完善技术创新体系、协同创新机制，不断拓展创新领域、攻克关键共性技术，打造成为我国鞋服产业高端化、绿色化持续创新发展的策源地和全球鞋服产业领先的创新组织。</w:t>
      </w:r>
      <w:r>
        <w:rPr>
          <w:rFonts w:hint="eastAsia" w:ascii="仿宋_GB2312" w:hAnsi="仿宋_GB2312" w:eastAsia="仿宋_GB2312" w:cs="仿宋_GB2312"/>
          <w:sz w:val="32"/>
          <w:szCs w:val="32"/>
        </w:rPr>
        <w:t>完善创新中心的软硬件条件和协同创新机制，达到国内领先、国际先进水平。在多个技术领域引领全球鞋服产业的高端化、绿色化发展，不断向全球鞋服产业输出关键原材料、鞋服大数据、三维数字化技术解决方案、智能制造关键装备及整体技术解决方案。</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三、主要任务</w:t>
      </w:r>
    </w:p>
    <w:p>
      <w:pPr>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 xml:space="preserve">    （一）共性关键技术</w:t>
      </w:r>
    </w:p>
    <w:p>
      <w:pPr>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研发高端绿色鞋服新产品、新技术、新装备和新系统，突破鞋服产业创新发展的技术瓶颈，解决鞋服产业前沿及共性关键技术难题。</w:t>
      </w:r>
    </w:p>
    <w:p>
      <w:pPr>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1</w:t>
      </w:r>
      <w:r>
        <w:rPr>
          <w:rFonts w:hint="default" w:ascii="仿宋_GB2312" w:hAnsi="仿宋_GB2312" w:eastAsia="仿宋_GB2312" w:cs="仿宋_GB2312"/>
          <w:b/>
          <w:bCs/>
          <w:sz w:val="32"/>
          <w:szCs w:val="32"/>
          <w:woUserID w:val="1"/>
        </w:rPr>
        <w:t>.</w:t>
      </w:r>
      <w:r>
        <w:rPr>
          <w:rFonts w:hint="eastAsia" w:ascii="仿宋_GB2312" w:hAnsi="仿宋_GB2312" w:eastAsia="仿宋_GB2312" w:cs="仿宋_GB2312"/>
          <w:b/>
          <w:bCs/>
          <w:sz w:val="32"/>
          <w:szCs w:val="32"/>
        </w:rPr>
        <w:t>生物质基复合EVA鞋用弹性体材料关键技术研究</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乙烯-醋酸乙烯共聚物（EVA）材料来源于石油产品，不易降解，制鞋行业每年使用30万吨，是制鞋行业最主要的白色污染源。本项目在EVA体系中引入生物质材料，通过表面改性技术，提高其在体系中的相容性，研制符合鞋底、鞋垫和拖鞋等产品技术要求的系列生物质基复合EVA材料，为制鞋产业发展提供绿色低碳、可降解、功能性鞋用弹性体新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承担单位：中国皮革和制鞋工业研究院（晋江）有限公司、茂泰（福建）鞋材有限公司、安踏（中国）有限公司、泉州匹克鞋业有限公司、中国皮革制鞋研究院有限公司等。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市场进程计划：2022年9月完成生物质基（淀粉、艾草</w:t>
      </w:r>
      <w:r>
        <w:rPr>
          <w:rFonts w:hint="eastAsia" w:ascii="仿宋_GB2312" w:hAnsi="仿宋_GB2312" w:eastAsia="仿宋_GB2312" w:cs="仿宋_GB2312"/>
          <w:sz w:val="32"/>
          <w:szCs w:val="32"/>
        </w:rPr>
        <w:t>粉）复合EVA鞋用弹性体关键技术研发和中试研究，2022年12月完成大生产试验研究，进行下游产品开发和市场销售。</w:t>
      </w:r>
    </w:p>
    <w:p>
      <w:pPr>
        <w:spacing w:line="60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woUserID w:val="1"/>
        </w:rPr>
        <w:t>.</w:t>
      </w:r>
      <w:r>
        <w:rPr>
          <w:rFonts w:hint="eastAsia" w:ascii="仿宋_GB2312" w:hAnsi="仿宋_GB2312" w:eastAsia="仿宋_GB2312" w:cs="仿宋_GB2312"/>
          <w:b/>
          <w:bCs/>
          <w:sz w:val="32"/>
          <w:szCs w:val="32"/>
        </w:rPr>
        <w:t xml:space="preserve">PA6/PBT锦涤皮芯纤维研发及其在针织面料的应用技术研究 </w:t>
      </w:r>
    </w:p>
    <w:p>
      <w:pPr>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主要开展PA6/PBT锦涤皮芯纤维制造、织造、染整、面料应用等技术研究，解决皮芯结构成型、织造张力控制、染整多组分套色、中低温定型整理等技术难题，并将形成一条较完整的产业链，为市场提供性能优异、品质高端、应用领域广泛的PA6/PBT锦涤皮芯纤维及制品。</w:t>
      </w:r>
    </w:p>
    <w:p>
      <w:pPr>
        <w:spacing w:line="600" w:lineRule="exact"/>
        <w:ind w:firstLine="640" w:firstLineChars="200"/>
        <w:rPr>
          <w:rFonts w:eastAsia="仿宋_GB2312"/>
          <w:sz w:val="32"/>
          <w:szCs w:val="32"/>
        </w:rPr>
      </w:pPr>
      <w:r>
        <w:rPr>
          <w:rFonts w:hint="eastAsia" w:ascii="仿宋_GB2312" w:hAnsi="仿宋_GB2312" w:eastAsia="仿宋_GB2312" w:cs="仿宋_GB2312"/>
          <w:bCs/>
          <w:sz w:val="32"/>
          <w:szCs w:val="32"/>
        </w:rPr>
        <w:t>承担单位：海西</w:t>
      </w:r>
      <w:r>
        <w:rPr>
          <w:rFonts w:hint="eastAsia" w:ascii="仿宋_GB2312" w:hAnsi="仿宋_GB2312" w:eastAsia="仿宋_GB2312" w:cs="仿宋_GB2312"/>
          <w:sz w:val="32"/>
          <w:szCs w:val="32"/>
        </w:rPr>
        <w:t>纺织新材料工业技术晋江研究院、福建七匹狼实业股份有限</w:t>
      </w:r>
      <w:r>
        <w:rPr>
          <w:rFonts w:hint="eastAsia" w:eastAsia="仿宋_GB2312"/>
          <w:sz w:val="32"/>
          <w:szCs w:val="32"/>
        </w:rPr>
        <w:t>公司、福建柒牌时装科技股份有限公司等。</w:t>
      </w:r>
    </w:p>
    <w:p>
      <w:pPr>
        <w:ind w:firstLine="640" w:firstLineChars="200"/>
        <w:rPr>
          <w:rFonts w:ascii="仿宋_GB2312" w:hAnsi="仿宋_GB2312" w:eastAsia="仿宋_GB2312" w:cs="仿宋_GB2312"/>
          <w:sz w:val="32"/>
          <w:szCs w:val="32"/>
        </w:rPr>
      </w:pPr>
      <w:r>
        <w:rPr>
          <w:rFonts w:eastAsia="仿宋_GB2312"/>
          <w:bCs/>
          <w:sz w:val="32"/>
          <w:szCs w:val="32"/>
        </w:rPr>
        <w:t>市场进程计划：</w:t>
      </w:r>
      <w:r>
        <w:rPr>
          <w:rFonts w:hint="eastAsia" w:eastAsia="仿宋_GB2312"/>
          <w:bCs/>
          <w:sz w:val="32"/>
          <w:szCs w:val="32"/>
        </w:rPr>
        <w:t>2022年12月完</w:t>
      </w:r>
      <w:r>
        <w:rPr>
          <w:rFonts w:hint="eastAsia" w:eastAsia="仿宋_GB2312"/>
          <w:sz w:val="32"/>
          <w:szCs w:val="32"/>
        </w:rPr>
        <w:t>成小试和中试，2022年12月实现产业化应用和相关服装产品的开发。</w:t>
      </w:r>
    </w:p>
    <w:p>
      <w:pPr>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default" w:ascii="仿宋_GB2312" w:hAnsi="仿宋_GB2312" w:eastAsia="仿宋_GB2312" w:cs="仿宋_GB2312"/>
          <w:b/>
          <w:bCs/>
          <w:sz w:val="32"/>
          <w:szCs w:val="32"/>
          <w:woUserID w:val="1"/>
        </w:rPr>
        <w:t>.</w:t>
      </w:r>
      <w:r>
        <w:rPr>
          <w:rFonts w:hint="eastAsia" w:ascii="仿宋_GB2312" w:hAnsi="仿宋_GB2312" w:eastAsia="仿宋_GB2312" w:cs="仿宋_GB2312"/>
          <w:b/>
          <w:bCs/>
          <w:sz w:val="32"/>
          <w:szCs w:val="32"/>
        </w:rPr>
        <w:t>基于三维数字化的中国人群脚型大数据采集分析和应用技术研究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bCs/>
          <w:sz w:val="32"/>
          <w:szCs w:val="32"/>
        </w:rPr>
        <w:t>脚型三维数字化扫描仪及配套的软件系统进行研究验证和优化完善，第一阶段开展小学生和初中生的三维数字化脚型数据的采集和大数据库建设，研发配套的三维数字化鞋楦及其标准体系，填补国内空白。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承担单位：中国皮革和制鞋工业研究院（晋江）有限公司、安踏（中国）有限公司、三六一度（中国）有限公司、泉州乐登服饰有限公司、中轻检验认证有限公司等。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市场进程计划：2022年12月完成三维脚型扫描仪器设备和软件的优化配置，2023年12月完成6000名小学生三维脚型数据的采集分析和大数据库建设，完成配套的三维数字化鞋楦及其标准体系的研发。</w:t>
      </w:r>
    </w:p>
    <w:p>
      <w:pPr>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default" w:ascii="仿宋_GB2312" w:hAnsi="仿宋_GB2312" w:eastAsia="仿宋_GB2312" w:cs="仿宋_GB2312"/>
          <w:b/>
          <w:bCs/>
          <w:sz w:val="32"/>
          <w:szCs w:val="32"/>
          <w:woUserID w:val="1"/>
        </w:rPr>
        <w:t>.</w:t>
      </w:r>
      <w:r>
        <w:rPr>
          <w:rFonts w:hint="eastAsia" w:ascii="仿宋_GB2312" w:hAnsi="仿宋_GB2312" w:eastAsia="仿宋_GB2312" w:cs="仿宋_GB2312"/>
          <w:b/>
          <w:bCs/>
          <w:sz w:val="32"/>
          <w:szCs w:val="32"/>
        </w:rPr>
        <w:t>制鞋PUR冷粘成型智能生产线的研发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用六轴工业机器人、3D视觉扫描技术和PUR热熔胶喷胶技术，研制模组化、智能化制鞋PUR冷粘成型生产线及配套的软件系统，实现对大底的实时智能识别、喷胶轨迹编程和机器人自动喷胶，不产生有机挥发物、节省50%的人工，可以共线生产3-5款型体的产品，智能、环保、高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承担单位：</w:t>
      </w:r>
      <w:r>
        <w:rPr>
          <w:rFonts w:ascii="仿宋_GB2312" w:hAnsi="仿宋_GB2312" w:eastAsia="仿宋_GB2312" w:cs="仿宋_GB2312"/>
          <w:sz w:val="32"/>
          <w:szCs w:val="32"/>
        </w:rPr>
        <w:t>中国皮革和制鞋工业研究院（晋江）有限公司</w:t>
      </w:r>
      <w:r>
        <w:rPr>
          <w:rFonts w:hint="eastAsia" w:ascii="仿宋_GB2312" w:hAnsi="仿宋_GB2312" w:eastAsia="仿宋_GB2312" w:cs="仿宋_GB2312"/>
          <w:sz w:val="32"/>
          <w:szCs w:val="32"/>
        </w:rPr>
        <w:t>、石狮鸿彩飞扬数码科技有限公司、泉州匹克鞋业有限公司等。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市场进程计划：2022年9月完成关键技术、关键技术设备和软件系统的研发，2023年12月完成制鞋PUR冷粘成型智能生产线的研发和部署。</w:t>
      </w:r>
    </w:p>
    <w:p>
      <w:pPr>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default" w:ascii="仿宋_GB2312" w:hAnsi="仿宋_GB2312" w:eastAsia="仿宋_GB2312" w:cs="仿宋_GB2312"/>
          <w:b/>
          <w:bCs/>
          <w:sz w:val="32"/>
          <w:szCs w:val="32"/>
          <w:woUserID w:val="1"/>
        </w:rPr>
        <w:t>.</w:t>
      </w:r>
      <w:r>
        <w:rPr>
          <w:rFonts w:hint="eastAsia" w:ascii="仿宋_GB2312" w:hAnsi="仿宋_GB2312" w:eastAsia="仿宋_GB2312" w:cs="仿宋_GB2312"/>
          <w:b/>
          <w:bCs/>
          <w:sz w:val="32"/>
          <w:szCs w:val="32"/>
        </w:rPr>
        <w:t>基于物联网技术的可穿戴式智能运动监测装备研发及消费者大数据分析与应用</w:t>
      </w:r>
    </w:p>
    <w:p>
      <w:pPr>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结合市场需求，研发可</w:t>
      </w:r>
      <w:r>
        <w:rPr>
          <w:rFonts w:hint="eastAsia" w:ascii="仿宋_GB2312" w:hAnsi="仿宋_GB2312" w:eastAsia="仿宋_GB2312" w:cs="仿宋_GB2312"/>
          <w:sz w:val="32"/>
          <w:szCs w:val="32"/>
        </w:rPr>
        <w:t>采集运动轨迹、地理位置和运动数据的智能运动鞋，研发可采集生理数据的智能紧身运动服，同时对用户的运动和健康情况进地准确详实的监测，完善消费人群健康数据库。</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承担单位：三六一度（中国）有限公司、中国皮革和制鞋工业研究院（晋江）有限公司等。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市场进程计划：2022年6月完成关键技术和应用技术研究，2022年12月完成产品开发，进行市场销售。</w:t>
      </w:r>
    </w:p>
    <w:p>
      <w:pPr>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w:t>
      </w:r>
      <w:r>
        <w:rPr>
          <w:rFonts w:hint="default" w:ascii="仿宋_GB2312" w:hAnsi="仿宋_GB2312" w:eastAsia="仿宋_GB2312" w:cs="仿宋_GB2312"/>
          <w:b/>
          <w:bCs/>
          <w:sz w:val="32"/>
          <w:szCs w:val="32"/>
          <w:woUserID w:val="1"/>
        </w:rPr>
        <w:t>.</w:t>
      </w:r>
      <w:r>
        <w:rPr>
          <w:rFonts w:hint="eastAsia" w:ascii="仿宋_GB2312" w:hAnsi="仿宋_GB2312" w:eastAsia="仿宋_GB2312" w:cs="仿宋_GB2312"/>
          <w:b/>
          <w:bCs/>
          <w:sz w:val="32"/>
          <w:szCs w:val="32"/>
        </w:rPr>
        <w:t>智能人体静电去除材料与装备研发与应用</w:t>
      </w:r>
    </w:p>
    <w:p>
      <w:pPr>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从纺织工程学、材料学和电学角度出发，研发智能静电去除材料及装备来提高织物抗静电性能，研制可完全消除静电的功能性服装，解决市场和消费者痛点，提高服装产品的功能性和附加值。</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承担单位：三六一度（中国）有限公司、中电望辰科技有限公司等。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市场进程计划：2022年12月完成核心关键技术研发，2022年6月完成产品开发，进行市场推广。</w:t>
      </w:r>
    </w:p>
    <w:p>
      <w:pPr>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w:t>
      </w:r>
      <w:r>
        <w:rPr>
          <w:rFonts w:hint="default" w:ascii="仿宋_GB2312" w:hAnsi="仿宋_GB2312" w:eastAsia="仿宋_GB2312" w:cs="仿宋_GB2312"/>
          <w:b/>
          <w:bCs/>
          <w:sz w:val="32"/>
          <w:szCs w:val="32"/>
          <w:woUserID w:val="1"/>
        </w:rPr>
        <w:t>.</w:t>
      </w:r>
      <w:r>
        <w:rPr>
          <w:rFonts w:hint="eastAsia" w:ascii="仿宋_GB2312" w:hAnsi="仿宋_GB2312" w:eastAsia="仿宋_GB2312" w:cs="仿宋_GB2312"/>
          <w:b/>
          <w:bCs/>
          <w:sz w:val="32"/>
          <w:szCs w:val="32"/>
        </w:rPr>
        <w:t>基于5G的工业互联网平台+绿色智能化纺织工厂</w:t>
      </w:r>
    </w:p>
    <w:p>
      <w:pPr>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围绕纺织服装行业5G+智能化发展战略需求的，研发建设基于5G数据流的智能化纺纱生产线及工业互联网系统，包括：超高网速、超低延迟、超大连接特点的两座5G网络技术基站、5G+AGV定位导航搬运系统，基于5G技术的细纱机在线单锭管理系统、数字化生产执行控制系统，以及智能化变电站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承担单位：福建长源纺织有限公司、海西纺织新材料工业技术晋江研究院等。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市场进程计划：2022年12月建成基于5G技术的纺纱智能化工厂及工业互联网系统，实现各生产制造单元、各职能经营管理部门5G基础设施的全覆盖，基于工业互联网（物联网）条件下的经营管理体系实现全运作。</w:t>
      </w:r>
    </w:p>
    <w:p>
      <w:pPr>
        <w:spacing w:line="600" w:lineRule="exact"/>
        <w:ind w:firstLine="640"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（二）平台建设任务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鞋服产业链和创新链的主要环节和节点，围绕高端绿色鞋服新材料、鞋服三维数字化技术及大数据、高端装备及智能制造和鞋服产业综合技术服务等主要领域，组建13个分中心。建设配套齐全的技术研发实验室、分析测试实验室、质量检验实验室、中试应用开发系统，促进鞋服产业科技研发能力、协同创新能力、产业化推广能力和商业化应用能力的整体提升。</w:t>
      </w:r>
    </w:p>
    <w:p>
      <w:pPr>
        <w:spacing w:line="600" w:lineRule="exact"/>
        <w:rPr>
          <w:rFonts w:ascii="仿宋_GB2312" w:hAnsi="仿宋_GB2312" w:eastAsia="仿宋"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1</w:t>
      </w:r>
      <w:r>
        <w:rPr>
          <w:rFonts w:hint="default" w:ascii="仿宋_GB2312" w:hAnsi="仿宋_GB2312" w:eastAsia="仿宋_GB2312" w:cs="仿宋_GB2312"/>
          <w:b/>
          <w:bCs/>
          <w:sz w:val="32"/>
          <w:szCs w:val="32"/>
          <w:woUserID w:val="1"/>
        </w:rPr>
        <w:t>.</w:t>
      </w:r>
      <w:r>
        <w:rPr>
          <w:rFonts w:hint="eastAsia" w:ascii="仿宋_GB2312" w:hAnsi="仿宋_GB2312" w:eastAsia="仿宋_GB2312" w:cs="仿宋_GB2312"/>
          <w:b/>
          <w:bCs/>
          <w:sz w:val="32"/>
          <w:szCs w:val="32"/>
        </w:rPr>
        <w:t>高端绿色鞋用弹性体研发中心</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研发基于生物质材料、衣糠醛酯-丁二烯橡胶生物基橡胶材料和鞋用废弃物的绿色低碳、可降解、可循环利用鞋用弹性体材料；研发多功能、高性能鞋用弹性体材料；研发超临界物理发泡技术、设备和材料；研发鞋用杀菌防霉剂，抗紫外和抗热老化防老剂，具有抗静电、耐刮擦、防龟裂、抗收缩等性能的新型鞋用绿色助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建设单位：中国皮革和制鞋工业研究院（晋江）有限公司、茂泰（福建）鞋材有限公司、安踏（中国）有限公司、泉州匹克鞋业有限公司等。</w:t>
      </w:r>
    </w:p>
    <w:p>
      <w:pPr>
        <w:spacing w:line="600" w:lineRule="exact"/>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2</w:t>
      </w:r>
      <w:r>
        <w:rPr>
          <w:rFonts w:hint="default" w:ascii="仿宋_GB2312" w:hAnsi="仿宋_GB2312" w:eastAsia="仿宋_GB2312" w:cs="仿宋_GB2312"/>
          <w:b/>
          <w:bCs/>
          <w:sz w:val="32"/>
          <w:szCs w:val="32"/>
          <w:woUserID w:val="1"/>
        </w:rPr>
        <w:t>.</w:t>
      </w:r>
      <w:r>
        <w:rPr>
          <w:rFonts w:hint="eastAsia" w:ascii="仿宋_GB2312" w:hAnsi="仿宋_GB2312" w:eastAsia="仿宋_GB2312" w:cs="仿宋_GB2312"/>
          <w:b/>
          <w:bCs/>
          <w:sz w:val="32"/>
          <w:szCs w:val="32"/>
        </w:rPr>
        <w:t>高端绿色帮面材料研发中心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研究内容：研发高端绿色硅胶皮革、新型零溶剂TPU皮革、无铬鞣真皮，研发具有抑菌、防水、阻燃、防静电等功能的纺织帮面新材料，以及配套的生物基、功能性助剂。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单位：中国皮革制鞋研究院有限公司、海西纺织新材料工业技术晋江研究院、福建长源纺织有限公司、兴业皮革科技股份有限公司、福建华峰新材料有限公司、陕西科技大学轻工科学与工程学院、天守（福建）超纤科技股份有限公司等。</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3</w:t>
      </w:r>
      <w:r>
        <w:rPr>
          <w:rFonts w:hint="default" w:ascii="仿宋_GB2312" w:hAnsi="仿宋_GB2312" w:eastAsia="仿宋_GB2312" w:cs="仿宋_GB2312"/>
          <w:b/>
          <w:bCs/>
          <w:sz w:val="32"/>
          <w:szCs w:val="32"/>
          <w:woUserID w:val="1"/>
        </w:rPr>
        <w:t>.</w:t>
      </w:r>
      <w:r>
        <w:rPr>
          <w:rFonts w:hint="eastAsia" w:ascii="仿宋_GB2312" w:hAnsi="仿宋_GB2312" w:eastAsia="仿宋_GB2312" w:cs="仿宋_GB2312"/>
          <w:b/>
          <w:bCs/>
          <w:sz w:val="32"/>
          <w:szCs w:val="32"/>
        </w:rPr>
        <w:t>高端绿色服装新材料研发中心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研发绿色纺织服装面料，包括聚乳酸等生物基合成纤维、Lyocell等环境友好溶剂法纤维素纤维等绿色纤维材料及配套纺织工艺和产业化技术研究；再生涤纶纺织材料、PET再生纺丝纺织材料及配套纺织工艺和产业化技术研究，再生涤纶纺织品循环技术及应用；研发具有防水、抗静电、高保温、抗菌消臭等功能性纤维材料；研发高性能服装面料；研发绿色环保型阻燃、防水、负离子等绿色环保新型助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建设单位：海西纺织新材料工业技术晋江研究院、福建长源纺织有限公司、福建华峰新材料有限公司、福建柒牌时装科技股份有限公司、福建七匹狼实业股份有限公司等。</w:t>
      </w:r>
    </w:p>
    <w:p>
      <w:pPr>
        <w:spacing w:line="600" w:lineRule="exact"/>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4</w:t>
      </w:r>
      <w:r>
        <w:rPr>
          <w:rFonts w:hint="default" w:ascii="仿宋_GB2312" w:hAnsi="仿宋_GB2312" w:eastAsia="仿宋_GB2312" w:cs="仿宋_GB2312"/>
          <w:b/>
          <w:bCs/>
          <w:sz w:val="32"/>
          <w:szCs w:val="32"/>
          <w:woUserID w:val="1"/>
        </w:rPr>
        <w:t>.</w:t>
      </w:r>
      <w:r>
        <w:rPr>
          <w:rFonts w:hint="eastAsia" w:ascii="仿宋_GB2312" w:hAnsi="仿宋_GB2312" w:eastAsia="仿宋_GB2312" w:cs="仿宋_GB2312"/>
          <w:b/>
          <w:bCs/>
          <w:sz w:val="32"/>
          <w:szCs w:val="32"/>
        </w:rPr>
        <w:t>中国人群脚型大数据研究中心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研究内容：建立中国人群脚型大数据三维数字化采集分析大数据平台，以及配套的三维真彩脚型扫描仪、足底压力板及配套的软件系统，建设具备性别、年龄、体重、地域等多维度参数的中国人群三维数字化脚型大数据库和大数据分析应用系统，研发中国人群三维数字化鞋楦及标准体系，填补国内空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建设单位：中国皮革和制鞋工业研究院（晋江）有限公司、中国皮革制鞋研究院有限公司、安踏（中国）有限公司、三六一度（中国）有限公司、泉州匹克鞋业有限公司等。</w:t>
      </w:r>
    </w:p>
    <w:p>
      <w:pPr>
        <w:spacing w:line="600" w:lineRule="exact"/>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5</w:t>
      </w:r>
      <w:r>
        <w:rPr>
          <w:rFonts w:hint="default" w:ascii="仿宋_GB2312" w:hAnsi="仿宋_GB2312" w:eastAsia="仿宋_GB2312" w:cs="仿宋_GB2312"/>
          <w:b/>
          <w:bCs/>
          <w:sz w:val="32"/>
          <w:szCs w:val="32"/>
          <w:woUserID w:val="1"/>
        </w:rPr>
        <w:t>.</w:t>
      </w:r>
      <w:r>
        <w:rPr>
          <w:rFonts w:hint="eastAsia" w:ascii="仿宋_GB2312" w:hAnsi="仿宋_GB2312" w:eastAsia="仿宋_GB2312" w:cs="仿宋_GB2312"/>
          <w:b/>
          <w:bCs/>
          <w:sz w:val="32"/>
          <w:szCs w:val="32"/>
        </w:rPr>
        <w:t>运动鞋服人因工效学研究中心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研究内容：建设人因工效学的相关实验环境和设备，研究人体结构与运动功能之间的相互关系、运动过程中人与运动鞋服间的交互关系、人体运动技术动作规律和运动损伤之间的关系，研究分析内在的原因和预防措施，为运动鞋服设计方案优化提供评价验证环境和技术解决方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建设单位：三六一度（中国）有限公司、中国皮革和制鞋工业研究院（晋江）有限公司、中国皮革制鞋研究院有限公司、安踏（中国）有限公司等。</w:t>
      </w:r>
    </w:p>
    <w:p>
      <w:pPr>
        <w:spacing w:line="60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6</w:t>
      </w:r>
      <w:r>
        <w:rPr>
          <w:rFonts w:hint="default" w:ascii="仿宋_GB2312" w:hAnsi="仿宋_GB2312" w:eastAsia="仿宋_GB2312" w:cs="仿宋_GB2312"/>
          <w:b/>
          <w:bCs/>
          <w:sz w:val="32"/>
          <w:szCs w:val="32"/>
          <w:woUserID w:val="1"/>
        </w:rPr>
        <w:t>.</w:t>
      </w:r>
      <w:r>
        <w:rPr>
          <w:rFonts w:hint="eastAsia" w:ascii="仿宋_GB2312" w:hAnsi="仿宋_GB2312" w:eastAsia="仿宋_GB2312" w:cs="仿宋_GB2312"/>
          <w:b/>
          <w:bCs/>
          <w:sz w:val="32"/>
          <w:szCs w:val="32"/>
        </w:rPr>
        <w:t>鞋类三维数字化设计技术中心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基于三维数字化技术和数据为驱动，以鞋款的2D设计稿为基础，采用AR/VR技术，通过3D建模设计、鞋材3D扫描、逼真渲染进行鞋类的设计开发和虚拟产品展示，通过3D打印、3D雕刻以及智能裁切、智能缝纫、智能成型等技术装备，快速制成可穿用的鞋款样板，减少线下的人员聚集、缩短产品的研发周期。</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建设单位：安踏（中国）有限公司、中国皮革和制鞋工业研究院（晋江）有限公司、泉州乐登服饰有限公司等。</w:t>
      </w:r>
    </w:p>
    <w:p>
      <w:pPr>
        <w:spacing w:line="6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7</w:t>
      </w:r>
      <w:r>
        <w:rPr>
          <w:rFonts w:hint="default" w:ascii="仿宋_GB2312" w:hAnsi="仿宋_GB2312" w:eastAsia="仿宋_GB2312" w:cs="仿宋_GB2312"/>
          <w:b/>
          <w:bCs/>
          <w:sz w:val="32"/>
          <w:szCs w:val="32"/>
          <w:woUserID w:val="1"/>
        </w:rPr>
        <w:t>.</w:t>
      </w:r>
      <w:r>
        <w:rPr>
          <w:rFonts w:hint="eastAsia" w:ascii="仿宋_GB2312" w:hAnsi="仿宋_GB2312" w:eastAsia="仿宋_GB2312" w:cs="仿宋_GB2312"/>
          <w:b/>
          <w:sz w:val="32"/>
          <w:szCs w:val="32"/>
        </w:rPr>
        <w:t>服装三维数字化设计技术中心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研究内容：基于服装三维数字化核心技术，打造服装行业在线化柔性设计研发和供应链柔性快反的商业化平台。通过面料柔性仿真系统、服装三维仿真系统、服装物理属性模拟引擎、线实时高真实感渲染引擎，快速地将2D平面版型转化为3D虚拟样衣，并把虚拟样衣对接到研发生产与市场销售，将传统服装设计开发繁琐、散落的过程，整合成为直观的三维数字化流程。</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建设单位：福建柒牌时装科技股份有限公司、福建七匹狼实业股份有限公司、河南工程学院等。</w:t>
      </w:r>
    </w:p>
    <w:p>
      <w:pPr>
        <w:spacing w:line="600" w:lineRule="exact"/>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8</w:t>
      </w:r>
      <w:r>
        <w:rPr>
          <w:rFonts w:hint="default" w:ascii="仿宋_GB2312" w:hAnsi="仿宋_GB2312" w:eastAsia="仿宋_GB2312" w:cs="仿宋_GB2312"/>
          <w:b/>
          <w:bCs/>
          <w:sz w:val="32"/>
          <w:szCs w:val="32"/>
          <w:woUserID w:val="1"/>
        </w:rPr>
        <w:t>.</w:t>
      </w:r>
      <w:r>
        <w:rPr>
          <w:rFonts w:hint="eastAsia" w:ascii="仿宋_GB2312" w:hAnsi="仿宋_GB2312" w:eastAsia="仿宋_GB2312" w:cs="仿宋_GB2312"/>
          <w:b/>
          <w:bCs/>
          <w:sz w:val="32"/>
          <w:szCs w:val="32"/>
        </w:rPr>
        <w:t>制鞋智能制造研发示范中心</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研究内容：建设制鞋智能制造实验室、研发模块化制鞋智能制造示范生产线，开发基于AIOT/5G等新一代互联网技术的节能安全的制鞋智能化制造系统，打造制鞋绿色智能制造新模式。研制包含智能PUR喷胶系统、智能打粗系统和智能传输系统等的制鞋智能设备。研制包含直喷数码印花设备、热转移数码印花设备、涤纶纱线数码印花设备等的帮面数码印花设备，以及配套的帮面材料耐溶剂专用墨水。</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建设单位：中国皮革和制鞋工业研究院（晋江）有限公司、石狮鸿彩飞扬数码科技有限公司、安踏（中国）有限公司、三六一度（中国）有限公司等。</w:t>
      </w:r>
    </w:p>
    <w:p>
      <w:pPr>
        <w:spacing w:line="600" w:lineRule="exact"/>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9</w:t>
      </w:r>
      <w:r>
        <w:rPr>
          <w:rFonts w:hint="default" w:ascii="仿宋_GB2312" w:hAnsi="仿宋_GB2312" w:eastAsia="仿宋_GB2312" w:cs="仿宋_GB2312"/>
          <w:b/>
          <w:bCs/>
          <w:sz w:val="32"/>
          <w:szCs w:val="32"/>
          <w:woUserID w:val="1"/>
        </w:rPr>
        <w:t>.</w:t>
      </w:r>
      <w:r>
        <w:rPr>
          <w:rFonts w:hint="eastAsia" w:ascii="仿宋_GB2312" w:hAnsi="仿宋_GB2312" w:eastAsia="仿宋_GB2312" w:cs="仿宋_GB2312"/>
          <w:b/>
          <w:bCs/>
          <w:sz w:val="32"/>
          <w:szCs w:val="32"/>
        </w:rPr>
        <w:t>服装智能制造研发示范中心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研究内容：通过集成互联网技术、大数据技术、云计算、人体三维扫描、在线虚拟试衣、服装CAD等技术，对人体数据进行数字化，再利用智能化设备将定制数据生成服装。</w:t>
      </w:r>
    </w:p>
    <w:p>
      <w:pPr>
        <w:spacing w:line="600" w:lineRule="exact"/>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建设单位：福建柒牌时装科技股份有限公司、福建七匹狼实业股份有限公司、中电望辰科技有限公司、闽江学院等。</w:t>
      </w:r>
      <w:r>
        <w:rPr>
          <w:rFonts w:hint="eastAsia" w:ascii="仿宋_GB2312" w:hAnsi="仿宋_GB2312" w:eastAsia="仿宋_GB2312" w:cs="仿宋_GB2312"/>
          <w:b/>
          <w:bCs/>
          <w:sz w:val="32"/>
          <w:szCs w:val="32"/>
        </w:rPr>
        <w:t xml:space="preserve"> </w:t>
      </w:r>
    </w:p>
    <w:p>
      <w:pPr>
        <w:spacing w:line="60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10</w:t>
      </w:r>
      <w:r>
        <w:rPr>
          <w:rFonts w:hint="default" w:ascii="仿宋_GB2312" w:hAnsi="仿宋_GB2312" w:eastAsia="仿宋_GB2312" w:cs="仿宋_GB2312"/>
          <w:b/>
          <w:bCs/>
          <w:sz w:val="32"/>
          <w:szCs w:val="32"/>
          <w:woUserID w:val="1"/>
        </w:rPr>
        <w:t>.</w:t>
      </w:r>
      <w:r>
        <w:rPr>
          <w:rFonts w:hint="eastAsia" w:ascii="仿宋_GB2312" w:hAnsi="仿宋_GB2312" w:eastAsia="仿宋_GB2312" w:cs="仿宋_GB2312"/>
          <w:b/>
          <w:bCs/>
          <w:sz w:val="32"/>
          <w:szCs w:val="32"/>
        </w:rPr>
        <w:t>鞋服绿色评价认证中心</w:t>
      </w:r>
    </w:p>
    <w:p>
      <w:pPr>
        <w:spacing w:line="600" w:lineRule="exact"/>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sz w:val="32"/>
          <w:szCs w:val="32"/>
        </w:rPr>
        <w:t>（1）绿色发展评价中心。</w:t>
      </w:r>
      <w:r>
        <w:rPr>
          <w:rFonts w:hint="eastAsia" w:ascii="仿宋_GB2312" w:hAnsi="仿宋_GB2312" w:eastAsia="仿宋_GB2312" w:cs="仿宋_GB2312"/>
          <w:sz w:val="32"/>
          <w:szCs w:val="32"/>
        </w:rPr>
        <w:t>建立鞋服产业绿色制造评价体系和平台，为鞋服行业提供绿色工厂、绿色设计产品、绿色园区、绿色供应链等第三方评价服务；组织开展鞋服绿色制造体系标准制修订、绿色制造系统集成项目申报与咨询服务。建立并完善鞋服行业绿色评价标准体系，推动鞋服产业从原材料到终端产品全产业链的绿色化进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建设单位：由中国皮革和制鞋工业研究院（晋江）有限公司承担建设，由中国皮革制鞋研究院有限公司的“工业节能与绿色发展评价中心（工信部）”、中轻检验认证有限公司提供技术支持。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（2）绿色纤维认证中心。</w:t>
      </w:r>
      <w:r>
        <w:rPr>
          <w:rFonts w:hint="eastAsia" w:ascii="仿宋_GB2312" w:hAnsi="仿宋_GB2312" w:eastAsia="仿宋_GB2312" w:cs="仿宋_GB2312"/>
          <w:sz w:val="32"/>
          <w:szCs w:val="32"/>
        </w:rPr>
        <w:t>根据《绿色纤维评价技术要求》（T/CCFA02007-2019）及相关国家标准、行业标准、中国化纤协会标准的规定，按照相关认证程序，进行绿色纤维认证，发挥绿色纤维标志作为纺织源头的传导和带动作用，推动从纤维到终端产品全产业链的绿色化进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建设单位：由中国皮革和制鞋工业研究院（晋江）有限公司承担建设，由中国化学纤维工业协会提供技术支持。</w:t>
      </w:r>
    </w:p>
    <w:p>
      <w:pPr>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w:t>
      </w:r>
      <w:r>
        <w:rPr>
          <w:rFonts w:hint="default" w:ascii="仿宋_GB2312" w:hAnsi="仿宋_GB2312" w:eastAsia="仿宋_GB2312" w:cs="仿宋_GB2312"/>
          <w:b/>
          <w:bCs/>
          <w:sz w:val="32"/>
          <w:szCs w:val="32"/>
          <w:woUserID w:val="1"/>
        </w:rPr>
        <w:t>.</w:t>
      </w:r>
      <w:r>
        <w:rPr>
          <w:rFonts w:hint="eastAsia" w:ascii="仿宋_GB2312" w:hAnsi="仿宋_GB2312" w:eastAsia="仿宋_GB2312" w:cs="仿宋_GB2312"/>
          <w:b/>
          <w:bCs/>
          <w:sz w:val="32"/>
          <w:szCs w:val="32"/>
        </w:rPr>
        <w:t>鞋服质量检验认证中心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建设国内领先的鞋服产品质量检验认证中心和综合服务体系，提供质量检验检测技术服务和企业质量内控体系咨询服务，促进行业检测服务能力和企业质量控制水平的提高。</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建设单位：由中国皮革和制鞋工业研究院（晋江）有限公司、中轻检验认证有限公司、海西纺织新材料工业技术晋江研究院及中纺标检验认证（晋江）有限公司。</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12</w:t>
      </w:r>
      <w:r>
        <w:rPr>
          <w:rFonts w:hint="default" w:ascii="仿宋_GB2312" w:hAnsi="仿宋_GB2312" w:eastAsia="仿宋_GB2312" w:cs="仿宋_GB2312"/>
          <w:b/>
          <w:bCs/>
          <w:sz w:val="32"/>
          <w:szCs w:val="32"/>
          <w:woUserID w:val="1"/>
        </w:rPr>
        <w:t>.</w:t>
      </w:r>
      <w:r>
        <w:rPr>
          <w:rFonts w:hint="eastAsia" w:ascii="仿宋_GB2312" w:hAnsi="仿宋_GB2312" w:eastAsia="仿宋_GB2312" w:cs="仿宋_GB2312"/>
          <w:b/>
          <w:bCs/>
          <w:sz w:val="32"/>
          <w:szCs w:val="32"/>
        </w:rPr>
        <w:t xml:space="preserve">专利标准技术服务中心 </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（1）标准化服务中心。</w:t>
      </w:r>
      <w:r>
        <w:rPr>
          <w:rFonts w:hint="eastAsia" w:ascii="仿宋_GB2312" w:hAnsi="仿宋_GB2312" w:eastAsia="仿宋_GB2312" w:cs="仿宋_GB2312"/>
          <w:sz w:val="32"/>
          <w:szCs w:val="32"/>
        </w:rPr>
        <w:t>包括制鞋标准化中心和纺织服装标准化中心，由中国皮革和制鞋工业研究院（晋江）有限公司负责建设制鞋标准化中心，运营全国制鞋标委会鞋底专业工作组、全国体育用品标委会专业运动鞋标准化工作组，组建全国轻工机械标委会制鞋产业智能制造标准化工作组，开展相关领域国际标准、国家标准和行业标准的制修订；由海西纺织新材料工业技术晋江研究院负责纺织服装标准化中心建设，开展纺织服装领域的国际标准、国家标准和行业标准的制修订。</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（2）知识产权中心。</w:t>
      </w:r>
      <w:r>
        <w:rPr>
          <w:rFonts w:hint="eastAsia" w:ascii="仿宋_GB2312" w:hAnsi="仿宋_GB2312" w:eastAsia="仿宋_GB2312" w:cs="仿宋_GB2312"/>
          <w:sz w:val="32"/>
          <w:szCs w:val="32"/>
        </w:rPr>
        <w:t>中国皮革和制鞋工业研究院（晋江）有限公司为承担单位，联合晋江科技和知识产权局、中国（泉州）知识产权保护中心及相关的代理维权机构，提供知识产权的政策法规咨询服务，促进第三方机构和联盟企业在专利、商标、维权等方面的合作，提高企业知识产权保护水平。</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b/>
          <w:bCs/>
          <w:sz w:val="32"/>
          <w:szCs w:val="32"/>
        </w:rPr>
        <w:t>13</w:t>
      </w:r>
      <w:r>
        <w:rPr>
          <w:rFonts w:hint="default" w:ascii="仿宋_GB2312" w:hAnsi="仿宋_GB2312" w:eastAsia="仿宋_GB2312" w:cs="仿宋_GB2312"/>
          <w:b/>
          <w:bCs/>
          <w:sz w:val="32"/>
          <w:szCs w:val="32"/>
          <w:woUserID w:val="1"/>
        </w:rPr>
        <w:t>.</w:t>
      </w:r>
      <w:r>
        <w:rPr>
          <w:rFonts w:hint="eastAsia" w:ascii="仿宋_GB2312" w:hAnsi="仿宋_GB2312" w:eastAsia="仿宋_GB2312" w:cs="仿宋_GB2312"/>
          <w:b/>
          <w:bCs/>
          <w:sz w:val="32"/>
          <w:szCs w:val="32"/>
        </w:rPr>
        <w:t>国际人才交流培训中心。</w:t>
      </w:r>
      <w:r>
        <w:rPr>
          <w:rFonts w:hint="eastAsia" w:ascii="仿宋_GB2312" w:hAnsi="仿宋_GB2312" w:eastAsia="仿宋_GB2312" w:cs="仿宋_GB2312"/>
          <w:sz w:val="32"/>
          <w:szCs w:val="32"/>
        </w:rPr>
        <w:t>依托中国皮革和制鞋工业研究院（晋江）有限公司已建成的“鞋创云”平台，升级建设“互联网+鞋服产业”多功能、全要素公共服务平台“协创云”，建设和运营线上线下协同的国际人才交流培训合作中心。</w:t>
      </w:r>
    </w:p>
    <w:p>
      <w:pPr>
        <w:spacing w:line="600" w:lineRule="exact"/>
        <w:ind w:firstLine="645"/>
        <w:rPr>
          <w:rFonts w:hint="eastAsia" w:ascii="黑体" w:hAnsi="黑体" w:eastAsia="黑体" w:cs="黑体"/>
          <w:b w:val="0"/>
          <w:bCs w:val="0"/>
          <w:sz w:val="32"/>
          <w:szCs w:val="32"/>
        </w:rPr>
      </w:pPr>
      <w:r>
        <w:rPr>
          <w:rFonts w:hint="eastAsia" w:ascii="黑体" w:hAnsi="黑体" w:eastAsia="黑体" w:cs="黑体"/>
          <w:b w:val="0"/>
          <w:bCs w:val="0"/>
          <w:sz w:val="32"/>
          <w:szCs w:val="32"/>
        </w:rPr>
        <w:t>四、保障措施</w:t>
      </w:r>
    </w:p>
    <w:p>
      <w:pPr>
        <w:pStyle w:val="2"/>
        <w:spacing w:before="1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b/>
          <w:bCs/>
          <w:sz w:val="32"/>
          <w:szCs w:val="32"/>
          <w:woUserID w:val="1"/>
        </w:rPr>
        <w:t>（一）</w:t>
      </w:r>
      <w:r>
        <w:rPr>
          <w:rFonts w:hint="eastAsia" w:ascii="楷体_GB2312" w:hAnsi="楷体_GB2312" w:eastAsia="楷体_GB2312" w:cs="楷体_GB2312"/>
          <w:b/>
          <w:bCs/>
          <w:sz w:val="32"/>
          <w:szCs w:val="32"/>
        </w:rPr>
        <w:t>加强组织统筹。</w:t>
      </w:r>
      <w:r>
        <w:rPr>
          <w:rFonts w:hint="eastAsia" w:ascii="仿宋_GB2312" w:hAnsi="仿宋_GB2312" w:eastAsia="仿宋_GB2312" w:cs="仿宋_GB2312"/>
          <w:sz w:val="32"/>
          <w:szCs w:val="32"/>
        </w:rPr>
        <w:t>建立技术创新资源配置的统筹机制，加强与上级部门的对接，积极争取在政策实施、项目安排、体制机制创新等方面的支持。加强与国家、省、市科技创新规划、产业发展规划、产业专项规划等的衔接，强化规划对中心年度计划和重点任务的统筹指导作用。</w:t>
      </w:r>
    </w:p>
    <w:p>
      <w:pPr>
        <w:pStyle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b/>
          <w:bCs/>
          <w:sz w:val="32"/>
          <w:szCs w:val="32"/>
          <w:woUserID w:val="1"/>
        </w:rPr>
        <w:t>（二）</w:t>
      </w:r>
      <w:r>
        <w:rPr>
          <w:rFonts w:hint="eastAsia" w:ascii="楷体_GB2312" w:hAnsi="楷体_GB2312" w:eastAsia="楷体_GB2312" w:cs="楷体_GB2312"/>
          <w:b/>
          <w:bCs/>
          <w:sz w:val="32"/>
          <w:szCs w:val="32"/>
        </w:rPr>
        <w:t>建立任务绩效动态考评机制。</w:t>
      </w:r>
      <w:r>
        <w:rPr>
          <w:rFonts w:hint="eastAsia" w:ascii="仿宋_GB2312" w:hAnsi="仿宋_GB2312" w:eastAsia="仿宋_GB2312" w:cs="仿宋_GB2312"/>
          <w:sz w:val="32"/>
          <w:szCs w:val="32"/>
        </w:rPr>
        <w:t>围绕创新中心的年度发展目标和重点任务，明确时间节点、制订责任清单，根据各成员单位职能分工，将工作绩效评估和考核作为重要内容，强化过程监督和结果评价相结合，确保各项目标任务全面落实到位，目标任务的按时实施和高质量完成。</w:t>
      </w:r>
    </w:p>
    <w:p>
      <w:pPr>
        <w:pStyle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1" w:name="_GoBack"/>
      <w:r>
        <w:rPr>
          <w:rFonts w:hint="eastAsia"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woUserID w:val="1"/>
        </w:rPr>
        <w:t>（三）</w:t>
      </w:r>
      <w:r>
        <w:rPr>
          <w:rFonts w:hint="eastAsia" w:ascii="楷体_GB2312" w:hAnsi="楷体_GB2312" w:eastAsia="楷体_GB2312" w:cs="楷体_GB2312"/>
          <w:b/>
          <w:bCs/>
          <w:sz w:val="32"/>
          <w:szCs w:val="32"/>
        </w:rPr>
        <w:t>加强互动交流，促进科技资源共享。</w:t>
      </w:r>
      <w:bookmarkEnd w:id="1"/>
      <w:r>
        <w:rPr>
          <w:rFonts w:hint="eastAsia" w:ascii="仿宋_GB2312" w:hAnsi="仿宋_GB2312" w:eastAsia="仿宋_GB2312" w:cs="仿宋_GB2312"/>
          <w:sz w:val="32"/>
          <w:szCs w:val="32"/>
        </w:rPr>
        <w:t>加强承担单位之间的交流互动，通过线上、线下灵活的方式定期举办技术交流会和需求对接会，研讨和形成技术创新方向、项目合作内容。</w:t>
      </w:r>
    </w:p>
    <w:p>
      <w:pPr>
        <w:pStyle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b/>
          <w:bCs/>
          <w:sz w:val="32"/>
          <w:szCs w:val="32"/>
          <w:woUserID w:val="1"/>
        </w:rPr>
        <w:t>（四）</w:t>
      </w:r>
      <w:r>
        <w:rPr>
          <w:rFonts w:hint="eastAsia" w:ascii="楷体_GB2312" w:hAnsi="楷体_GB2312" w:eastAsia="楷体_GB2312" w:cs="楷体_GB2312"/>
          <w:b/>
          <w:bCs/>
          <w:sz w:val="32"/>
          <w:szCs w:val="32"/>
        </w:rPr>
        <w:t>理顺资源配置，优化协同创新链。</w:t>
      </w:r>
      <w:r>
        <w:rPr>
          <w:rFonts w:hint="eastAsia" w:ascii="仿宋_GB2312" w:hAnsi="仿宋_GB2312" w:eastAsia="仿宋_GB2312" w:cs="仿宋_GB2312"/>
          <w:sz w:val="32"/>
          <w:szCs w:val="32"/>
        </w:rPr>
        <w:t>研究和分析各成员单位的资源条件和科研能力，围绕产业链、供应链配置资源条件，建立有效的技术创新链。根据技术创新链，不断优化和配置仪器设备、中试条件、人员团队，形成高效协同的技术创新链条和技术成果产业化、商业化的有效路径。</w:t>
      </w:r>
    </w:p>
    <w:p>
      <w:pPr>
        <w:pStyle w:val="2"/>
        <w:ind w:firstLine="645"/>
        <w:rPr>
          <w:rFonts w:ascii="仿宋_GB2312" w:hAnsi="仿宋_GB2312" w:eastAsia="仿宋_GB2312" w:cs="仿宋_GB2312"/>
          <w:sz w:val="32"/>
          <w:szCs w:val="32"/>
        </w:rPr>
      </w:pPr>
      <w:r>
        <w:rPr>
          <w:rFonts w:hint="eastAsia" w:ascii="楷体_GB2312" w:hAnsi="楷体_GB2312" w:eastAsia="楷体_GB2312" w:cs="楷体_GB2312"/>
          <w:b/>
          <w:sz w:val="32"/>
          <w:szCs w:val="32"/>
          <w:woUserID w:val="1"/>
        </w:rPr>
        <w:t>（五）</w:t>
      </w:r>
      <w:r>
        <w:rPr>
          <w:rFonts w:hint="eastAsia" w:ascii="楷体_GB2312" w:hAnsi="楷体_GB2312" w:eastAsia="楷体_GB2312" w:cs="楷体_GB2312"/>
          <w:b/>
          <w:sz w:val="32"/>
          <w:szCs w:val="32"/>
        </w:rPr>
        <w:t>聚集人才资源，打造高水平人才团队。</w:t>
      </w:r>
      <w:r>
        <w:rPr>
          <w:rFonts w:hint="eastAsia" w:ascii="仿宋_GB2312" w:hAnsi="仿宋_GB2312" w:eastAsia="仿宋_GB2312" w:cs="仿宋_GB2312"/>
          <w:sz w:val="32"/>
          <w:szCs w:val="32"/>
        </w:rPr>
        <w:t>建立和完善“政策+平台+项目+环境”引才育才留才体系，围绕产业链、创新链的关键环节，强化人才链布局，根据各成员单位的优势和条件，重点引进具有国内外领先水平的创新科研团队、学科带头人、行业技术领先人才和技术开发人才，培育国际一流的科技领军人才和创新团队。</w:t>
      </w:r>
    </w:p>
    <w:p>
      <w:pPr>
        <w:pStyle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b/>
          <w:bCs/>
          <w:sz w:val="32"/>
          <w:szCs w:val="32"/>
          <w:woUserID w:val="1"/>
        </w:rPr>
        <w:t>（六）</w:t>
      </w:r>
      <w:r>
        <w:rPr>
          <w:rFonts w:hint="eastAsia" w:ascii="楷体_GB2312" w:hAnsi="楷体_GB2312" w:eastAsia="楷体_GB2312" w:cs="楷体_GB2312"/>
          <w:b/>
          <w:bCs/>
          <w:sz w:val="32"/>
          <w:szCs w:val="32"/>
        </w:rPr>
        <w:t>强化专家团队的引领和指导。</w:t>
      </w:r>
      <w:r>
        <w:rPr>
          <w:rFonts w:hint="eastAsia" w:ascii="仿宋_GB2312" w:hAnsi="仿宋_GB2312" w:eastAsia="仿宋_GB2312" w:cs="仿宋_GB2312"/>
          <w:sz w:val="32"/>
          <w:szCs w:val="32"/>
        </w:rPr>
        <w:t>充分利用和发挥内外部专家的智力资源，跟踪国内外科技发展动态和最新技术突破，对标国际、国内在鞋服各领域领先的鞋服品牌、科技公司和科技进展，跨行业、跨领域、跨区域研究鞋服产业的最新科技发展方向和技术发展路径，制定创新中心的中长期科技发展规划和实施方案，形成科学有效的滚动项目研究计划，持续保持创新中心的技术创新水平国内领先、行业地位国内领先，并为全球鞋服产业提供新材料、新技术、新装备、新系统和技术解决方案。</w:t>
      </w:r>
    </w:p>
    <w:sectPr>
      <w:headerReference r:id="rId3" w:type="default"/>
      <w:footerReference r:id="rId4" w:type="default"/>
      <w:footerReference r:id="rId5"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00" w:usb3="00000000" w:csb0="00040000" w:csb1="00000000"/>
  </w:font>
  <w:font w:name="楷体_GB2312">
    <w:altName w:val="汉仪楷体KW"/>
    <w:panose1 w:val="02010609030101010101"/>
    <w:charset w:val="86"/>
    <w:family w:val="modern"/>
    <w:pitch w:val="default"/>
    <w:sig w:usb0="00000000" w:usb1="0000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Noto Sans Symbols2">
    <w:panose1 w:val="020B0502040504020204"/>
    <w:charset w:val="00"/>
    <w:family w:val="auto"/>
    <w:pitch w:val="default"/>
    <w:sig w:usb0="80000003" w:usb1="0200E3E4" w:usb2="00040020" w:usb3="0580A048" w:csb0="00000001"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楷体_GB2312">
    <w:altName w:val="汉仪楷体KW"/>
    <w:panose1 w:val="00000000000000000000"/>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仿宋_GB2312">
    <w:altName w:val="汉仪仿宋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5165729"/>
      <w:docPartObj>
        <w:docPartGallery w:val="autotext"/>
      </w:docPartObj>
    </w:sdtPr>
    <w:sdtEndPr>
      <w:rPr>
        <w:rFonts w:asciiTheme="minorEastAsia" w:hAnsiTheme="minorEastAsia"/>
        <w:sz w:val="24"/>
        <w:szCs w:val="24"/>
      </w:rPr>
    </w:sdtEndPr>
    <w:sdtContent>
      <w:p>
        <w:pPr>
          <w:pStyle w:val="4"/>
          <w:jc w:val="right"/>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2</w:t>
        </w:r>
        <w:r>
          <w:rPr>
            <w:rFonts w:asciiTheme="minorEastAsia" w:hAnsiTheme="minorEastAsia"/>
            <w:sz w:val="24"/>
            <w:szCs w:val="24"/>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1046301"/>
      <w:docPartObj>
        <w:docPartGallery w:val="autotext"/>
      </w:docPartObj>
    </w:sdtPr>
    <w:sdtEndPr>
      <w:rPr>
        <w:rFonts w:asciiTheme="minorEastAsia" w:hAnsiTheme="minorEastAsia"/>
        <w:sz w:val="24"/>
        <w:szCs w:val="24"/>
      </w:rPr>
    </w:sdtEndPr>
    <w:sdtContent>
      <w:p>
        <w:pPr>
          <w:pStyle w:val="4"/>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2</w:t>
        </w:r>
        <w:r>
          <w:rPr>
            <w:rFonts w:asciiTheme="minorEastAsia" w:hAnsiTheme="minorEastAsia"/>
            <w:sz w:val="24"/>
            <w:szCs w:val="24"/>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zN2MyYjRkODMzM2NkNjFkMmZlZDRiN2I3MzI2YjkifQ=="/>
  </w:docVars>
  <w:rsids>
    <w:rsidRoot w:val="008F548C"/>
    <w:rsid w:val="00034453"/>
    <w:rsid w:val="00053454"/>
    <w:rsid w:val="00060146"/>
    <w:rsid w:val="000700C5"/>
    <w:rsid w:val="00073F0F"/>
    <w:rsid w:val="000749E3"/>
    <w:rsid w:val="000764E9"/>
    <w:rsid w:val="00090762"/>
    <w:rsid w:val="000D3F38"/>
    <w:rsid w:val="000F6149"/>
    <w:rsid w:val="00120F73"/>
    <w:rsid w:val="00197F0D"/>
    <w:rsid w:val="002353B4"/>
    <w:rsid w:val="00276ACC"/>
    <w:rsid w:val="002A6375"/>
    <w:rsid w:val="00357485"/>
    <w:rsid w:val="003708C1"/>
    <w:rsid w:val="003D75AE"/>
    <w:rsid w:val="004253CB"/>
    <w:rsid w:val="00427B6C"/>
    <w:rsid w:val="004C67DE"/>
    <w:rsid w:val="0058318C"/>
    <w:rsid w:val="00606C2A"/>
    <w:rsid w:val="00731886"/>
    <w:rsid w:val="007342E6"/>
    <w:rsid w:val="00752D2A"/>
    <w:rsid w:val="00840203"/>
    <w:rsid w:val="008C1B6E"/>
    <w:rsid w:val="008F548C"/>
    <w:rsid w:val="00983CC3"/>
    <w:rsid w:val="00996A91"/>
    <w:rsid w:val="009D3D7D"/>
    <w:rsid w:val="009E21D9"/>
    <w:rsid w:val="00A87DF0"/>
    <w:rsid w:val="00B63AD9"/>
    <w:rsid w:val="00B76F4A"/>
    <w:rsid w:val="00B94C20"/>
    <w:rsid w:val="00BB7451"/>
    <w:rsid w:val="00BC4640"/>
    <w:rsid w:val="00C907B4"/>
    <w:rsid w:val="00D05866"/>
    <w:rsid w:val="00D35046"/>
    <w:rsid w:val="00D35F9B"/>
    <w:rsid w:val="00DB1A24"/>
    <w:rsid w:val="00DF64FA"/>
    <w:rsid w:val="00E0241A"/>
    <w:rsid w:val="00E20B4A"/>
    <w:rsid w:val="00E22E9C"/>
    <w:rsid w:val="00E742BD"/>
    <w:rsid w:val="00E769F0"/>
    <w:rsid w:val="00E833D8"/>
    <w:rsid w:val="00EA6B5F"/>
    <w:rsid w:val="00EA6FB6"/>
    <w:rsid w:val="00F301A0"/>
    <w:rsid w:val="00F8780F"/>
    <w:rsid w:val="00FA58C5"/>
    <w:rsid w:val="011C5CE2"/>
    <w:rsid w:val="037C37CB"/>
    <w:rsid w:val="05C47482"/>
    <w:rsid w:val="0F304B14"/>
    <w:rsid w:val="11150417"/>
    <w:rsid w:val="11290C5D"/>
    <w:rsid w:val="13675A6C"/>
    <w:rsid w:val="19DC6131"/>
    <w:rsid w:val="1D8154F4"/>
    <w:rsid w:val="24884753"/>
    <w:rsid w:val="24EB4AFA"/>
    <w:rsid w:val="258E0C37"/>
    <w:rsid w:val="25AF60A4"/>
    <w:rsid w:val="27ED0D1D"/>
    <w:rsid w:val="2A3F2A7E"/>
    <w:rsid w:val="2B06037E"/>
    <w:rsid w:val="338D1D16"/>
    <w:rsid w:val="37677539"/>
    <w:rsid w:val="384A6C3F"/>
    <w:rsid w:val="3FBE701B"/>
    <w:rsid w:val="3FFF6797"/>
    <w:rsid w:val="43BC243C"/>
    <w:rsid w:val="44F7014F"/>
    <w:rsid w:val="4CDB5F88"/>
    <w:rsid w:val="4FED4628"/>
    <w:rsid w:val="53065A01"/>
    <w:rsid w:val="581A4428"/>
    <w:rsid w:val="59212C36"/>
    <w:rsid w:val="5DB013DF"/>
    <w:rsid w:val="60397415"/>
    <w:rsid w:val="60BF09F1"/>
    <w:rsid w:val="6B0978E4"/>
    <w:rsid w:val="6EC95E08"/>
    <w:rsid w:val="72785EEB"/>
    <w:rsid w:val="7671726D"/>
    <w:rsid w:val="76AD41C2"/>
    <w:rsid w:val="76FD5EC4"/>
    <w:rsid w:val="7A5B2752"/>
    <w:rsid w:val="7BB52A7E"/>
    <w:rsid w:val="7CCA480E"/>
    <w:rsid w:val="7E7FAAFE"/>
    <w:rsid w:val="7FFBB2AA"/>
    <w:rsid w:val="D51FC0FF"/>
    <w:rsid w:val="FCFF4893"/>
    <w:rsid w:val="FE6E5F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unhideWhenUsed/>
    <w:qFormat/>
    <w:uiPriority w:val="99"/>
    <w:pPr>
      <w:spacing w:after="120"/>
    </w:pPr>
    <w:rPr>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spacing w:beforeAutospacing="1" w:afterAutospacing="1"/>
      <w:jc w:val="left"/>
    </w:pPr>
    <w:rPr>
      <w:kern w:val="0"/>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rFonts w:ascii="Times New Roman" w:hAnsi="Times New Roman" w:eastAsia="宋体" w:cs="Times New Roman"/>
      <w:sz w:val="18"/>
      <w:szCs w:val="18"/>
    </w:rPr>
  </w:style>
  <w:style w:type="character" w:customStyle="1" w:styleId="12">
    <w:name w:val="正文文本 字符"/>
    <w:basedOn w:val="8"/>
    <w:link w:val="2"/>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JINJIANG</Company>
  <Pages>17</Pages>
  <Words>3760</Words>
  <Characters>4512</Characters>
  <Lines>347</Lines>
  <Paragraphs>413</Paragraphs>
  <TotalTime>0</TotalTime>
  <ScaleCrop>false</ScaleCrop>
  <LinksUpToDate>false</LinksUpToDate>
  <CharactersWithSpaces>7859</CharactersWithSpaces>
  <Application>WPS Office WWO_wpscloud_20220531170121-5ca797624d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2022-05-18T10:03:00Z</dcterms:created>
  <dc:creator>poling</dc:creator>
  <cp:lastModifiedBy>姚欣</cp:lastModifiedBy>
  <cp:lastPrinted>2022-05-16T16:39:00Z</cp:lastPrinted>
  <dcterms:modified xsi:type="dcterms:W3CDTF">2022-08-25T15:13:05Z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BA579BC6BD294C8482219EC9DF6A2B6C</vt:lpwstr>
  </property>
</Properties>
</file>