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方正小标宋_GBK" w:hAnsi="方正小标宋_GBK" w:eastAsia="方正小标宋_GBK" w:cs="方正小标宋_GBK"/>
          <w:color w:val="333333"/>
          <w:sz w:val="44"/>
          <w:szCs w:val="44"/>
          <w:shd w:val="clear" w:color="auto" w:fill="FFFFFF"/>
          <w:lang w:eastAsia="zh-CN"/>
        </w:rPr>
      </w:pPr>
      <w:r>
        <w:rPr>
          <w:rFonts w:hint="eastAsia" w:ascii="黑体" w:hAnsi="黑体" w:eastAsia="黑体" w:cs="黑体"/>
          <w:color w:val="333333"/>
          <w:sz w:val="32"/>
          <w:szCs w:val="32"/>
          <w:shd w:val="clear" w:color="auto" w:fill="FFFFFF"/>
          <w:lang w:eastAsia="zh-CN"/>
        </w:rPr>
        <w:t>附件</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2640" w:firstLineChars="600"/>
        <w:jc w:val="both"/>
        <w:textAlignment w:val="auto"/>
        <w:rPr>
          <w:rFonts w:hint="eastAsia" w:ascii="方正小标宋_GBK" w:hAnsi="方正小标宋_GBK" w:eastAsia="方正小标宋_GBK" w:cs="方正小标宋_GBK"/>
          <w:color w:val="333333"/>
          <w:sz w:val="44"/>
          <w:szCs w:val="44"/>
          <w:shd w:val="clear" w:color="auto" w:fill="FFFFFF"/>
        </w:rPr>
      </w:pPr>
      <w:r>
        <w:rPr>
          <w:rFonts w:hint="eastAsia" w:ascii="方正小标宋_GBK" w:hAnsi="方正小标宋_GBK" w:eastAsia="方正小标宋_GBK" w:cs="方正小标宋_GBK"/>
          <w:color w:val="333333"/>
          <w:sz w:val="44"/>
          <w:szCs w:val="44"/>
          <w:shd w:val="clear" w:color="auto" w:fill="FFFFFF"/>
          <w:lang w:eastAsia="zh-CN"/>
        </w:rPr>
        <w:t>福建省</w:t>
      </w:r>
      <w:r>
        <w:rPr>
          <w:rFonts w:hint="default" w:ascii="方正小标宋_GBK" w:hAnsi="方正小标宋_GBK" w:eastAsia="方正小标宋_GBK" w:cs="方正小标宋_GBK"/>
          <w:color w:val="333333"/>
          <w:sz w:val="44"/>
          <w:szCs w:val="44"/>
          <w:shd w:val="clear" w:color="auto" w:fill="FFFFFF"/>
          <w:lang w:eastAsia="zh-CN"/>
        </w:rPr>
        <w:t>省级</w:t>
      </w:r>
      <w:r>
        <w:rPr>
          <w:rFonts w:hint="eastAsia" w:ascii="方正小标宋_GBK" w:hAnsi="方正小标宋_GBK" w:eastAsia="方正小标宋_GBK" w:cs="方正小标宋_GBK"/>
          <w:color w:val="333333"/>
          <w:sz w:val="44"/>
          <w:szCs w:val="44"/>
          <w:shd w:val="clear" w:color="auto" w:fill="FFFFFF"/>
          <w:lang w:eastAsia="zh-CN"/>
        </w:rPr>
        <w:t>第二批</w:t>
      </w:r>
      <w:r>
        <w:rPr>
          <w:rFonts w:hint="eastAsia" w:ascii="方正小标宋_GBK" w:hAnsi="方正小标宋_GBK" w:eastAsia="方正小标宋_GBK" w:cs="方正小标宋_GBK"/>
          <w:color w:val="333333"/>
          <w:sz w:val="44"/>
          <w:szCs w:val="44"/>
          <w:shd w:val="clear" w:color="auto" w:fill="FFFFFF"/>
        </w:rPr>
        <w:t>“免申即享”惠企政策目录清单</w:t>
      </w:r>
    </w:p>
    <w:tbl>
      <w:tblPr>
        <w:tblStyle w:val="5"/>
        <w:tblpPr w:leftFromText="180" w:rightFromText="180" w:vertAnchor="text" w:horzAnchor="page" w:tblpX="1130" w:tblpY="247"/>
        <w:tblOverlap w:val="never"/>
        <w:tblW w:w="15424"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480"/>
        <w:gridCol w:w="1680"/>
        <w:gridCol w:w="1082"/>
        <w:gridCol w:w="3514"/>
        <w:gridCol w:w="4704"/>
        <w:gridCol w:w="1092"/>
        <w:gridCol w:w="1361"/>
        <w:gridCol w:w="151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075" w:hRule="atLeast"/>
        </w:trPr>
        <w:tc>
          <w:tcPr>
            <w:tcW w:w="48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225" w:afterAutospacing="0" w:line="560" w:lineRule="exact"/>
              <w:jc w:val="center"/>
              <w:textAlignment w:val="auto"/>
              <w:rPr>
                <w:rFonts w:ascii="黑体" w:hAnsi="黑体" w:eastAsia="黑体" w:cs="黑体"/>
                <w:b w:val="0"/>
                <w:bCs w:val="0"/>
                <w:sz w:val="24"/>
                <w:szCs w:val="24"/>
              </w:rPr>
            </w:pPr>
            <w:r>
              <w:rPr>
                <w:rFonts w:hint="eastAsia" w:ascii="黑体" w:hAnsi="黑体" w:eastAsia="黑体" w:cs="黑体"/>
                <w:b w:val="0"/>
                <w:bCs w:val="0"/>
                <w:sz w:val="24"/>
                <w:szCs w:val="24"/>
              </w:rPr>
              <w:t>序号</w:t>
            </w:r>
          </w:p>
        </w:tc>
        <w:tc>
          <w:tcPr>
            <w:tcW w:w="168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225" w:afterAutospacing="0" w:line="560" w:lineRule="exact"/>
              <w:jc w:val="center"/>
              <w:textAlignment w:val="auto"/>
              <w:rPr>
                <w:rFonts w:ascii="黑体" w:hAnsi="黑体" w:eastAsia="黑体" w:cs="黑体"/>
                <w:b w:val="0"/>
                <w:bCs w:val="0"/>
                <w:sz w:val="24"/>
                <w:szCs w:val="24"/>
              </w:rPr>
            </w:pPr>
            <w:r>
              <w:rPr>
                <w:rFonts w:hint="eastAsia" w:ascii="黑体" w:hAnsi="黑体" w:eastAsia="黑体" w:cs="黑体"/>
                <w:b w:val="0"/>
                <w:bCs w:val="0"/>
                <w:sz w:val="24"/>
                <w:szCs w:val="24"/>
              </w:rPr>
              <w:t>项目名称</w:t>
            </w:r>
          </w:p>
        </w:tc>
        <w:tc>
          <w:tcPr>
            <w:tcW w:w="108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225" w:afterAutospacing="0" w:line="560" w:lineRule="exact"/>
              <w:jc w:val="center"/>
              <w:textAlignment w:val="auto"/>
              <w:rPr>
                <w:rFonts w:ascii="黑体" w:hAnsi="黑体" w:eastAsia="黑体" w:cs="黑体"/>
                <w:b w:val="0"/>
                <w:bCs w:val="0"/>
                <w:sz w:val="24"/>
                <w:szCs w:val="24"/>
              </w:rPr>
            </w:pPr>
            <w:r>
              <w:rPr>
                <w:rFonts w:hint="eastAsia" w:ascii="黑体" w:hAnsi="黑体" w:eastAsia="黑体" w:cs="黑体"/>
                <w:b w:val="0"/>
                <w:bCs w:val="0"/>
                <w:sz w:val="24"/>
                <w:szCs w:val="24"/>
              </w:rPr>
              <w:t>类别</w:t>
            </w:r>
          </w:p>
        </w:tc>
        <w:tc>
          <w:tcPr>
            <w:tcW w:w="351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225" w:afterAutospacing="0" w:line="560" w:lineRule="exact"/>
              <w:jc w:val="center"/>
              <w:textAlignment w:val="auto"/>
              <w:rPr>
                <w:rFonts w:ascii="黑体" w:hAnsi="黑体" w:eastAsia="黑体" w:cs="黑体"/>
                <w:b w:val="0"/>
                <w:bCs w:val="0"/>
                <w:sz w:val="24"/>
                <w:szCs w:val="24"/>
              </w:rPr>
            </w:pPr>
            <w:r>
              <w:rPr>
                <w:rFonts w:hint="eastAsia" w:ascii="黑体" w:hAnsi="黑体" w:eastAsia="黑体" w:cs="黑体"/>
                <w:b w:val="0"/>
                <w:bCs w:val="0"/>
                <w:sz w:val="24"/>
                <w:szCs w:val="24"/>
              </w:rPr>
              <w:t>政策依据</w:t>
            </w:r>
          </w:p>
        </w:tc>
        <w:tc>
          <w:tcPr>
            <w:tcW w:w="470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225" w:afterAutospacing="0" w:line="560" w:lineRule="exact"/>
              <w:jc w:val="center"/>
              <w:textAlignment w:val="auto"/>
              <w:rPr>
                <w:rFonts w:ascii="黑体" w:hAnsi="黑体" w:eastAsia="黑体" w:cs="黑体"/>
                <w:b w:val="0"/>
                <w:bCs w:val="0"/>
                <w:sz w:val="24"/>
                <w:szCs w:val="24"/>
              </w:rPr>
            </w:pPr>
            <w:r>
              <w:rPr>
                <w:rFonts w:hint="eastAsia" w:ascii="黑体" w:hAnsi="黑体" w:eastAsia="黑体" w:cs="黑体"/>
                <w:b w:val="0"/>
                <w:bCs w:val="0"/>
                <w:sz w:val="24"/>
                <w:szCs w:val="24"/>
              </w:rPr>
              <w:t>补助条件及标准</w:t>
            </w:r>
          </w:p>
        </w:tc>
        <w:tc>
          <w:tcPr>
            <w:tcW w:w="109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225" w:afterAutospacing="0" w:line="560" w:lineRule="exact"/>
              <w:jc w:val="center"/>
              <w:textAlignment w:val="auto"/>
              <w:rPr>
                <w:rFonts w:ascii="黑体" w:hAnsi="黑体" w:eastAsia="黑体" w:cs="黑体"/>
                <w:b w:val="0"/>
                <w:bCs w:val="0"/>
                <w:sz w:val="24"/>
                <w:szCs w:val="24"/>
              </w:rPr>
            </w:pPr>
            <w:r>
              <w:rPr>
                <w:rFonts w:hint="eastAsia" w:ascii="黑体" w:hAnsi="黑体" w:eastAsia="黑体" w:cs="黑体"/>
                <w:b w:val="0"/>
                <w:bCs w:val="0"/>
                <w:sz w:val="24"/>
                <w:szCs w:val="24"/>
              </w:rPr>
              <w:t>责任</w:t>
            </w:r>
            <w:r>
              <w:rPr>
                <w:rFonts w:hint="eastAsia" w:ascii="黑体" w:hAnsi="黑体" w:eastAsia="黑体" w:cs="黑体"/>
                <w:b w:val="0"/>
                <w:bCs w:val="0"/>
                <w:sz w:val="24"/>
                <w:szCs w:val="24"/>
                <w:lang w:val="en-US" w:eastAsia="zh-CN"/>
              </w:rPr>
              <w:t xml:space="preserve">  </w:t>
            </w:r>
            <w:r>
              <w:rPr>
                <w:rFonts w:hint="eastAsia" w:ascii="黑体" w:hAnsi="黑体" w:eastAsia="黑体" w:cs="黑体"/>
                <w:b w:val="0"/>
                <w:bCs w:val="0"/>
                <w:sz w:val="24"/>
                <w:szCs w:val="24"/>
              </w:rPr>
              <w:t>单位</w:t>
            </w:r>
          </w:p>
        </w:tc>
        <w:tc>
          <w:tcPr>
            <w:tcW w:w="136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225" w:afterAutospacing="0" w:line="560" w:lineRule="exact"/>
              <w:jc w:val="center"/>
              <w:textAlignment w:val="auto"/>
              <w:rPr>
                <w:rFonts w:ascii="黑体" w:hAnsi="黑体" w:eastAsia="黑体" w:cs="黑体"/>
                <w:b w:val="0"/>
                <w:bCs w:val="0"/>
                <w:sz w:val="24"/>
                <w:szCs w:val="24"/>
              </w:rPr>
            </w:pPr>
            <w:r>
              <w:rPr>
                <w:rFonts w:hint="eastAsia" w:ascii="黑体" w:hAnsi="黑体" w:eastAsia="黑体" w:cs="黑体"/>
                <w:b w:val="0"/>
                <w:bCs w:val="0"/>
                <w:sz w:val="24"/>
                <w:szCs w:val="24"/>
              </w:rPr>
              <w:t>咨询电话</w:t>
            </w:r>
          </w:p>
        </w:tc>
        <w:tc>
          <w:tcPr>
            <w:tcW w:w="151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225" w:afterAutospacing="0" w:line="56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006" w:hRule="atLeast"/>
        </w:trPr>
        <w:tc>
          <w:tcPr>
            <w:tcW w:w="48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210" w:firstLineChars="100"/>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1</w:t>
            </w:r>
          </w:p>
        </w:tc>
        <w:tc>
          <w:tcPr>
            <w:tcW w:w="168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default"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国家专精特新“小巨人”企业</w:t>
            </w:r>
            <w:r>
              <w:rPr>
                <w:rFonts w:hint="default" w:ascii="仿宋_GB2312" w:hAnsi="仿宋_GB2312" w:eastAsia="仿宋_GB2312" w:cs="仿宋_GB2312"/>
                <w:kern w:val="0"/>
                <w:sz w:val="21"/>
                <w:szCs w:val="21"/>
                <w:lang w:val="en-US" w:eastAsia="zh-CN" w:bidi="ar-SA"/>
              </w:rPr>
              <w:t>奖励政策</w:t>
            </w:r>
          </w:p>
        </w:tc>
        <w:tc>
          <w:tcPr>
            <w:tcW w:w="10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财政补贴</w:t>
            </w:r>
          </w:p>
        </w:tc>
        <w:tc>
          <w:tcPr>
            <w:tcW w:w="351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仿宋_GB2312" w:hAnsi="仿宋_GB2312" w:eastAsia="仿宋_GB2312" w:cs="仿宋_GB2312"/>
                <w:kern w:val="0"/>
                <w:sz w:val="21"/>
                <w:szCs w:val="21"/>
                <w:lang w:val="en-US" w:eastAsia="zh-CN" w:bidi="ar-SA"/>
              </w:rPr>
            </w:pPr>
            <w:r>
              <w:rPr>
                <w:rFonts w:hint="default" w:ascii="仿宋_GB2312" w:hAnsi="仿宋_GB2312" w:eastAsia="仿宋_GB2312" w:cs="仿宋_GB2312"/>
                <w:kern w:val="0"/>
                <w:sz w:val="21"/>
                <w:szCs w:val="21"/>
                <w:lang w:val="en-US" w:eastAsia="zh-CN" w:bidi="ar-SA"/>
              </w:rPr>
              <w:t>《</w:t>
            </w:r>
            <w:r>
              <w:rPr>
                <w:rFonts w:hint="eastAsia" w:ascii="仿宋_GB2312" w:hAnsi="仿宋_GB2312" w:eastAsia="仿宋_GB2312" w:cs="仿宋_GB2312"/>
                <w:kern w:val="0"/>
                <w:sz w:val="21"/>
                <w:szCs w:val="21"/>
                <w:lang w:val="en-US" w:eastAsia="zh-CN" w:bidi="ar-SA"/>
              </w:rPr>
              <w:t>福建省促进中小企业发展工作领导小组办公室关于福建省加大力度助企纾困激发中小企业发展活力的若干意见</w:t>
            </w:r>
            <w:r>
              <w:rPr>
                <w:rFonts w:hint="default" w:ascii="仿宋_GB2312" w:hAnsi="仿宋_GB2312" w:eastAsia="仿宋_GB2312" w:cs="仿宋_GB2312"/>
                <w:kern w:val="0"/>
                <w:sz w:val="21"/>
                <w:szCs w:val="21"/>
                <w:lang w:val="en-US" w:eastAsia="zh-CN" w:bidi="ar-SA"/>
              </w:rPr>
              <w:t>》</w:t>
            </w:r>
            <w:r>
              <w:rPr>
                <w:rFonts w:hint="eastAsia" w:ascii="仿宋_GB2312" w:hAnsi="仿宋_GB2312" w:eastAsia="仿宋_GB2312" w:cs="仿宋_GB2312"/>
                <w:kern w:val="0"/>
                <w:sz w:val="21"/>
                <w:szCs w:val="21"/>
                <w:lang w:val="en-US" w:eastAsia="zh-CN" w:bidi="ar-SA"/>
              </w:rPr>
              <w:t>（闽中小企业办〔2022〕1号）</w:t>
            </w:r>
          </w:p>
        </w:tc>
        <w:tc>
          <w:tcPr>
            <w:tcW w:w="47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对新认定的国家专精特新“小巨人”企业，由省级财政给予一次性50万元奖励。</w:t>
            </w:r>
          </w:p>
        </w:tc>
        <w:tc>
          <w:tcPr>
            <w:tcW w:w="109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省工信厅</w:t>
            </w:r>
          </w:p>
        </w:tc>
        <w:tc>
          <w:tcPr>
            <w:tcW w:w="136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0591- 87844304</w:t>
            </w:r>
          </w:p>
        </w:tc>
        <w:tc>
          <w:tcPr>
            <w:tcW w:w="15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仿宋_GB2312" w:hAnsi="仿宋_GB2312" w:eastAsia="仿宋_GB2312" w:cs="仿宋_GB2312"/>
                <w:kern w:val="0"/>
                <w:sz w:val="21"/>
                <w:szCs w:val="21"/>
                <w:lang w:val="en-US" w:eastAsia="zh-CN" w:bidi="ar-S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836" w:hRule="atLeast"/>
        </w:trPr>
        <w:tc>
          <w:tcPr>
            <w:tcW w:w="48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2</w:t>
            </w:r>
          </w:p>
        </w:tc>
        <w:tc>
          <w:tcPr>
            <w:tcW w:w="168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国家工业设计中心、工业设计研究院奖励政策</w:t>
            </w:r>
          </w:p>
        </w:tc>
        <w:tc>
          <w:tcPr>
            <w:tcW w:w="10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财政补贴</w:t>
            </w:r>
          </w:p>
        </w:tc>
        <w:tc>
          <w:tcPr>
            <w:tcW w:w="351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省工信厅等15部门《关于进一步促进服务型制造发展的实施意见》（闽工信法规〔2021〕46号）</w:t>
            </w:r>
          </w:p>
        </w:tc>
        <w:tc>
          <w:tcPr>
            <w:tcW w:w="47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对新增遴选的国家级工业设计中心给予不超过80万元资金奖励（省级基础上补差），对国家工业设计研究院给予不超过500万元资金奖励（省级基础上补差）。</w:t>
            </w:r>
          </w:p>
        </w:tc>
        <w:tc>
          <w:tcPr>
            <w:tcW w:w="109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省工信厅</w:t>
            </w:r>
          </w:p>
        </w:tc>
        <w:tc>
          <w:tcPr>
            <w:tcW w:w="136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0591- 87832638</w:t>
            </w:r>
          </w:p>
        </w:tc>
        <w:tc>
          <w:tcPr>
            <w:tcW w:w="15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hint="eastAsia" w:ascii="仿宋_GB2312" w:hAnsi="仿宋_GB2312" w:eastAsia="仿宋_GB2312" w:cs="仿宋_GB2312"/>
                <w:kern w:val="0"/>
                <w:sz w:val="21"/>
                <w:szCs w:val="21"/>
                <w:lang w:val="en-US" w:eastAsia="zh-CN" w:bidi="ar-S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68" w:hRule="atLeast"/>
        </w:trPr>
        <w:tc>
          <w:tcPr>
            <w:tcW w:w="48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3</w:t>
            </w:r>
          </w:p>
        </w:tc>
        <w:tc>
          <w:tcPr>
            <w:tcW w:w="168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国家级服务型制造示范企业（项目、平台）奖励政策</w:t>
            </w:r>
          </w:p>
        </w:tc>
        <w:tc>
          <w:tcPr>
            <w:tcW w:w="10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财政补贴</w:t>
            </w:r>
          </w:p>
        </w:tc>
        <w:tc>
          <w:tcPr>
            <w:tcW w:w="351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省工信厅等15部门《关于进一步促进服务型制造发展的实施意见》（闽工信法规〔2021〕46号）</w:t>
            </w:r>
          </w:p>
        </w:tc>
        <w:tc>
          <w:tcPr>
            <w:tcW w:w="47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对新增遴选的国家级服务型制造示范企业（项目、平台）给予不超过100万元资金奖励（省级基础上补差）。</w:t>
            </w:r>
          </w:p>
        </w:tc>
        <w:tc>
          <w:tcPr>
            <w:tcW w:w="109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省工信厅</w:t>
            </w:r>
          </w:p>
        </w:tc>
        <w:tc>
          <w:tcPr>
            <w:tcW w:w="136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0591- 87832638</w:t>
            </w:r>
          </w:p>
        </w:tc>
        <w:tc>
          <w:tcPr>
            <w:tcW w:w="15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hint="eastAsia" w:ascii="仿宋_GB2312" w:hAnsi="仿宋_GB2312" w:eastAsia="仿宋_GB2312" w:cs="仿宋_GB2312"/>
                <w:kern w:val="0"/>
                <w:sz w:val="21"/>
                <w:szCs w:val="21"/>
                <w:lang w:val="en-US" w:eastAsia="zh-CN" w:bidi="ar-S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900" w:hRule="atLeast"/>
        </w:trPr>
        <w:tc>
          <w:tcPr>
            <w:tcW w:w="48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4</w:t>
            </w:r>
          </w:p>
        </w:tc>
        <w:tc>
          <w:tcPr>
            <w:tcW w:w="168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国家工业遗产项目奖励政策</w:t>
            </w:r>
          </w:p>
        </w:tc>
        <w:tc>
          <w:tcPr>
            <w:tcW w:w="1082"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财政补贴</w:t>
            </w:r>
          </w:p>
        </w:tc>
        <w:tc>
          <w:tcPr>
            <w:tcW w:w="351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省工信厅等15部门《关于进一步促进服务型制造发展的实施意见》（闽工信法规〔2021〕46号）</w:t>
            </w:r>
          </w:p>
        </w:tc>
        <w:tc>
          <w:tcPr>
            <w:tcW w:w="470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对国家工业遗产项目给予不超过80万元资金奖励（省级基础上补差）。</w:t>
            </w:r>
          </w:p>
        </w:tc>
        <w:tc>
          <w:tcPr>
            <w:tcW w:w="1092"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省工信厅</w:t>
            </w:r>
          </w:p>
        </w:tc>
        <w:tc>
          <w:tcPr>
            <w:tcW w:w="136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hint="default"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0591- 87604045</w:t>
            </w:r>
          </w:p>
        </w:tc>
        <w:tc>
          <w:tcPr>
            <w:tcW w:w="151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hint="eastAsia" w:ascii="仿宋_GB2312" w:hAnsi="仿宋_GB2312" w:eastAsia="仿宋_GB2312" w:cs="仿宋_GB2312"/>
                <w:kern w:val="0"/>
                <w:sz w:val="21"/>
                <w:szCs w:val="21"/>
                <w:lang w:val="en-US" w:eastAsia="zh-CN" w:bidi="ar-S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900" w:hRule="atLeast"/>
        </w:trPr>
        <w:tc>
          <w:tcPr>
            <w:tcW w:w="48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5</w:t>
            </w:r>
          </w:p>
        </w:tc>
        <w:tc>
          <w:tcPr>
            <w:tcW w:w="168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国家制造业单项冠军奖励政策</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kern w:val="0"/>
                <w:sz w:val="21"/>
                <w:szCs w:val="21"/>
                <w:lang w:val="en-US" w:eastAsia="zh-CN" w:bidi="ar-SA"/>
              </w:rPr>
            </w:pPr>
          </w:p>
        </w:tc>
        <w:tc>
          <w:tcPr>
            <w:tcW w:w="1082"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财政补贴</w:t>
            </w:r>
          </w:p>
        </w:tc>
        <w:tc>
          <w:tcPr>
            <w:tcW w:w="351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《福建省工业和信息化厅关于印发〈福建省制造业单项冠军企业（产品）管理实施细则》的通知〉（闽工信规〔2023〕2号）</w:t>
            </w:r>
          </w:p>
        </w:tc>
        <w:tc>
          <w:tcPr>
            <w:tcW w:w="470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对新获得国家制造业单项冠军称号的企业，给予一次性100万元奖励。</w:t>
            </w:r>
          </w:p>
        </w:tc>
        <w:tc>
          <w:tcPr>
            <w:tcW w:w="1092"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省工信厅</w:t>
            </w:r>
          </w:p>
        </w:tc>
        <w:tc>
          <w:tcPr>
            <w:tcW w:w="136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0591- 87822107</w:t>
            </w:r>
          </w:p>
        </w:tc>
        <w:tc>
          <w:tcPr>
            <w:tcW w:w="151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hint="eastAsia" w:ascii="仿宋_GB2312" w:hAnsi="仿宋_GB2312" w:eastAsia="仿宋_GB2312" w:cs="仿宋_GB2312"/>
                <w:kern w:val="0"/>
                <w:sz w:val="21"/>
                <w:szCs w:val="21"/>
                <w:lang w:val="en-US" w:eastAsia="zh-CN" w:bidi="ar-S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900" w:hRule="atLeast"/>
        </w:trPr>
        <w:tc>
          <w:tcPr>
            <w:tcW w:w="48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p>
        </w:tc>
        <w:tc>
          <w:tcPr>
            <w:tcW w:w="168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技术创新重点攻关及产业化项目（含软件关键技术产业化项目）补助政策</w:t>
            </w:r>
          </w:p>
        </w:tc>
        <w:tc>
          <w:tcPr>
            <w:tcW w:w="1082"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sz w:val="21"/>
                <w:szCs w:val="21"/>
                <w:lang w:eastAsia="zh-CN"/>
              </w:rPr>
              <w:t>财政补贴</w:t>
            </w:r>
          </w:p>
        </w:tc>
        <w:tc>
          <w:tcPr>
            <w:tcW w:w="351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《福建省促进中小企业发展工作领导小组办公室关于福建省加大力度助企纾困激发中小企业发展活力的若干意见》（闽中小企业办〔2022〕1号）</w:t>
            </w:r>
          </w:p>
          <w:p>
            <w:pPr>
              <w:keepNext w:val="0"/>
              <w:keepLines w:val="0"/>
              <w:pageBreakBefore w:val="0"/>
              <w:widowControl/>
              <w:tabs>
                <w:tab w:val="left" w:pos="824"/>
              </w:tabs>
              <w:kinsoku/>
              <w:wordWrap/>
              <w:overflowPunct/>
              <w:topLinePunct w:val="0"/>
              <w:autoSpaceDE/>
              <w:autoSpaceDN/>
              <w:bidi w:val="0"/>
              <w:adjustRightInd/>
              <w:snapToGrid/>
              <w:spacing w:line="240" w:lineRule="auto"/>
              <w:jc w:val="left"/>
              <w:textAlignment w:val="auto"/>
              <w:rPr>
                <w:rFonts w:hint="eastAsia" w:ascii="Calibri" w:hAnsi="Calibri" w:eastAsia="宋体" w:cs="Times New Roman"/>
                <w:kern w:val="2"/>
                <w:sz w:val="21"/>
                <w:szCs w:val="24"/>
                <w:lang w:val="en-US" w:eastAsia="zh-CN" w:bidi="ar-SA"/>
              </w:rPr>
            </w:pPr>
            <w:r>
              <w:rPr>
                <w:rFonts w:hint="eastAsia" w:cs="Times New Roman"/>
                <w:kern w:val="2"/>
                <w:sz w:val="21"/>
                <w:szCs w:val="24"/>
                <w:lang w:val="en-US" w:eastAsia="zh-CN" w:bidi="ar-SA"/>
              </w:rPr>
              <w:tab/>
            </w:r>
          </w:p>
        </w:tc>
        <w:tc>
          <w:tcPr>
            <w:tcW w:w="470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tabs>
                <w:tab w:val="left" w:pos="631"/>
              </w:tabs>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对入选项目，按不超过项目总投入的40%进行分档补助，A、B、C档分别不超过300万元、200万元、100万元。入选当年拨付50%，验收通过后拨付剩余部分。</w:t>
            </w:r>
          </w:p>
        </w:tc>
        <w:tc>
          <w:tcPr>
            <w:tcW w:w="1092"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省工信厅</w:t>
            </w:r>
          </w:p>
        </w:tc>
        <w:tc>
          <w:tcPr>
            <w:tcW w:w="136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1"/>
                <w:szCs w:val="21"/>
                <w:lang w:val="en-US" w:eastAsia="zh-CN"/>
              </w:rPr>
              <w:t>0591- 87430161</w:t>
            </w:r>
          </w:p>
        </w:tc>
        <w:tc>
          <w:tcPr>
            <w:tcW w:w="151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kern w:val="0"/>
                <w:sz w:val="21"/>
                <w:szCs w:val="21"/>
                <w:lang w:val="en-US" w:eastAsia="zh-CN" w:bidi="ar-SA"/>
              </w:rPr>
              <w:t>省级工信部门认定，各设区市（含平潭）工信部门兑现时免申即享</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900" w:hRule="atLeast"/>
        </w:trPr>
        <w:tc>
          <w:tcPr>
            <w:tcW w:w="48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w:t>
            </w:r>
          </w:p>
        </w:tc>
        <w:tc>
          <w:tcPr>
            <w:tcW w:w="168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省企业技术中心认定奖励政策</w:t>
            </w:r>
          </w:p>
        </w:tc>
        <w:tc>
          <w:tcPr>
            <w:tcW w:w="1082"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sz w:val="21"/>
                <w:szCs w:val="21"/>
                <w:lang w:eastAsia="zh-CN"/>
              </w:rPr>
              <w:t>财政补贴</w:t>
            </w:r>
          </w:p>
        </w:tc>
        <w:tc>
          <w:tcPr>
            <w:tcW w:w="351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省委、省政府关于推动制造业高质量发展有关文件</w:t>
            </w:r>
          </w:p>
        </w:tc>
        <w:tc>
          <w:tcPr>
            <w:tcW w:w="470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对新认定为省企业技术中心的给予50万元资金奖励</w:t>
            </w:r>
          </w:p>
        </w:tc>
        <w:tc>
          <w:tcPr>
            <w:tcW w:w="1092"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省工信厅</w:t>
            </w:r>
          </w:p>
        </w:tc>
        <w:tc>
          <w:tcPr>
            <w:tcW w:w="136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hint="default" w:ascii="仿宋_GB2312" w:hAnsi="仿宋_GB2312" w:eastAsia="仿宋_GB2312" w:cs="仿宋_GB2312"/>
                <w:kern w:val="0"/>
                <w:sz w:val="28"/>
                <w:szCs w:val="28"/>
                <w:lang w:val="en-US" w:eastAsia="zh-CN" w:bidi="ar-SA"/>
              </w:rPr>
            </w:pPr>
            <w:r>
              <w:rPr>
                <w:rFonts w:hint="eastAsia" w:ascii="仿宋_GB2312" w:hAnsi="仿宋_GB2312" w:eastAsia="仿宋_GB2312" w:cs="仿宋_GB2312"/>
                <w:sz w:val="21"/>
                <w:szCs w:val="21"/>
                <w:lang w:val="en-US" w:eastAsia="zh-CN"/>
              </w:rPr>
              <w:t>0591- 87553258</w:t>
            </w:r>
          </w:p>
        </w:tc>
        <w:tc>
          <w:tcPr>
            <w:tcW w:w="151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kern w:val="0"/>
                <w:sz w:val="21"/>
                <w:szCs w:val="21"/>
                <w:lang w:val="en-US" w:eastAsia="zh-CN" w:bidi="ar-SA"/>
              </w:rPr>
              <w:t>省级工信部门认定，各设区市（含平潭）工信部门兑现时免申即享</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900" w:hRule="atLeast"/>
        </w:trPr>
        <w:tc>
          <w:tcPr>
            <w:tcW w:w="48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w:t>
            </w:r>
          </w:p>
        </w:tc>
        <w:tc>
          <w:tcPr>
            <w:tcW w:w="168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省首台（套）重大技术装备认定补助政策</w:t>
            </w:r>
          </w:p>
        </w:tc>
        <w:tc>
          <w:tcPr>
            <w:tcW w:w="1082"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财政补贴</w:t>
            </w:r>
          </w:p>
        </w:tc>
        <w:tc>
          <w:tcPr>
            <w:tcW w:w="351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tabs>
                <w:tab w:val="left" w:pos="3267"/>
              </w:tabs>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《福建省首台（套）重大技术装备</w:t>
            </w:r>
          </w:p>
          <w:p>
            <w:pPr>
              <w:keepNext w:val="0"/>
              <w:keepLines w:val="0"/>
              <w:pageBreakBefore w:val="0"/>
              <w:widowControl/>
              <w:tabs>
                <w:tab w:val="left" w:pos="3267"/>
              </w:tabs>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认定和扶持实施细则》（闽工信规〔2023〕3号）、省工信厅等7部门《关于进一步促进福建省首台（套）重大技术装备示范应用若干措施的通知》（闽工信规〔2020〕40号）</w:t>
            </w:r>
          </w:p>
        </w:tc>
        <w:tc>
          <w:tcPr>
            <w:tcW w:w="470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tabs>
                <w:tab w:val="left" w:pos="3267"/>
              </w:tabs>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对成套装备、单机设备属于国内首台（套）的按不超过市场销售单价60%、最高补助金额不超过200万的标准给予补助，属于省内首台（套）的按不超过市场销售单价30%、最高补助金额不超过100万元的标准给予补</w:t>
            </w:r>
            <w:bookmarkStart w:id="0" w:name="_GoBack"/>
            <w:bookmarkEnd w:id="0"/>
            <w:r>
              <w:rPr>
                <w:rFonts w:hint="eastAsia" w:ascii="仿宋_GB2312" w:hAnsi="仿宋_GB2312" w:eastAsia="仿宋_GB2312" w:cs="仿宋_GB2312"/>
                <w:kern w:val="0"/>
                <w:sz w:val="21"/>
                <w:szCs w:val="21"/>
                <w:lang w:val="en-US" w:eastAsia="zh-CN" w:bidi="ar-SA"/>
              </w:rPr>
              <w:t>助。对应用我省认定的国内或省内首台（套）重大技术装备的企业，给予不超过设备购买单价的15%补助，最高不超过100万元。</w:t>
            </w:r>
          </w:p>
        </w:tc>
        <w:tc>
          <w:tcPr>
            <w:tcW w:w="1092"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sz w:val="21"/>
                <w:szCs w:val="21"/>
                <w:lang w:eastAsia="zh-CN"/>
              </w:rPr>
              <w:t>省工信厅</w:t>
            </w:r>
          </w:p>
        </w:tc>
        <w:tc>
          <w:tcPr>
            <w:tcW w:w="136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hint="default" w:ascii="仿宋_GB2312" w:hAnsi="仿宋_GB2312" w:eastAsia="仿宋_GB2312" w:cs="仿宋_GB2312"/>
                <w:kern w:val="0"/>
                <w:sz w:val="28"/>
                <w:szCs w:val="28"/>
                <w:lang w:val="en-US" w:eastAsia="zh-CN" w:bidi="ar-SA"/>
              </w:rPr>
            </w:pPr>
            <w:r>
              <w:rPr>
                <w:rFonts w:hint="eastAsia" w:ascii="仿宋_GB2312" w:hAnsi="仿宋_GB2312" w:eastAsia="仿宋_GB2312" w:cs="仿宋_GB2312"/>
                <w:sz w:val="21"/>
                <w:szCs w:val="21"/>
                <w:lang w:val="en-US" w:eastAsia="zh-CN"/>
              </w:rPr>
              <w:t>0591- 87513054</w:t>
            </w:r>
          </w:p>
        </w:tc>
        <w:tc>
          <w:tcPr>
            <w:tcW w:w="151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1"/>
                <w:szCs w:val="21"/>
                <w:lang w:val="en-US" w:eastAsia="zh-CN" w:bidi="ar-SA"/>
              </w:rPr>
              <w:t>省级工信部门认定，各设区市（含平潭）工信部门兑现时免申即享</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900" w:hRule="atLeast"/>
        </w:trPr>
        <w:tc>
          <w:tcPr>
            <w:tcW w:w="48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default" w:ascii="仿宋_GB2312" w:hAnsi="仿宋_GB2312" w:eastAsia="仿宋_GB2312" w:cs="仿宋_GB2312"/>
                <w:kern w:val="0"/>
                <w:sz w:val="21"/>
                <w:szCs w:val="21"/>
                <w:lang w:val="en-US" w:eastAsia="zh-CN" w:bidi="ar-SA"/>
              </w:rPr>
            </w:pPr>
            <w:r>
              <w:rPr>
                <w:rFonts w:hint="eastAsia" w:ascii="仿宋_GB2312" w:hAnsi="仿宋_GB2312" w:eastAsia="仿宋_GB2312" w:cs="仿宋_GB2312"/>
                <w:sz w:val="21"/>
                <w:szCs w:val="21"/>
                <w:lang w:val="en-US" w:eastAsia="zh-CN"/>
              </w:rPr>
              <w:t>9</w:t>
            </w:r>
          </w:p>
        </w:tc>
        <w:tc>
          <w:tcPr>
            <w:tcW w:w="168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工业互联网平台（含工业互联网APP优秀应用解决案例）和融合发展新模式、新业态标杆企业奖励政策</w:t>
            </w:r>
          </w:p>
        </w:tc>
        <w:tc>
          <w:tcPr>
            <w:tcW w:w="1082"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sz w:val="21"/>
                <w:szCs w:val="21"/>
                <w:lang w:eastAsia="zh-CN"/>
              </w:rPr>
              <w:t>财政补贴</w:t>
            </w:r>
          </w:p>
        </w:tc>
        <w:tc>
          <w:tcPr>
            <w:tcW w:w="351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省委、省政府关于深化新一代信息技术与制造业融合发展有关文件</w:t>
            </w:r>
          </w:p>
        </w:tc>
        <w:tc>
          <w:tcPr>
            <w:tcW w:w="470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对每个工业互联网示范平台、新一代信息技术与制造业融合发展新模式新业态标杆企业分别给予不超过200万元和不超过50万元奖励。</w:t>
            </w:r>
          </w:p>
        </w:tc>
        <w:tc>
          <w:tcPr>
            <w:tcW w:w="1092"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sz w:val="21"/>
                <w:szCs w:val="21"/>
                <w:lang w:eastAsia="zh-CN"/>
              </w:rPr>
              <w:t>省工信厅</w:t>
            </w:r>
          </w:p>
        </w:tc>
        <w:tc>
          <w:tcPr>
            <w:tcW w:w="136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hint="default" w:ascii="仿宋_GB2312" w:hAnsi="仿宋_GB2312" w:eastAsia="仿宋_GB2312" w:cs="仿宋_GB2312"/>
                <w:kern w:val="0"/>
                <w:sz w:val="28"/>
                <w:szCs w:val="28"/>
                <w:lang w:val="en-US" w:eastAsia="zh-CN" w:bidi="ar-SA"/>
              </w:rPr>
            </w:pPr>
            <w:r>
              <w:rPr>
                <w:rFonts w:hint="eastAsia" w:ascii="仿宋_GB2312" w:hAnsi="仿宋_GB2312" w:eastAsia="仿宋_GB2312" w:cs="仿宋_GB2312"/>
                <w:sz w:val="21"/>
                <w:szCs w:val="21"/>
                <w:lang w:val="en-US" w:eastAsia="zh-CN"/>
              </w:rPr>
              <w:t>0591- 87430181</w:t>
            </w:r>
          </w:p>
        </w:tc>
        <w:tc>
          <w:tcPr>
            <w:tcW w:w="151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1"/>
                <w:szCs w:val="21"/>
                <w:lang w:val="en-US" w:eastAsia="zh-CN" w:bidi="ar-SA"/>
              </w:rPr>
              <w:t>省级工信部门认定，各设区市（含平潭）工信部门兑现时免申即享</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900" w:hRule="atLeast"/>
        </w:trPr>
        <w:tc>
          <w:tcPr>
            <w:tcW w:w="48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w:t>
            </w:r>
          </w:p>
        </w:tc>
        <w:tc>
          <w:tcPr>
            <w:tcW w:w="168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sz w:val="21"/>
                <w:szCs w:val="21"/>
                <w:lang w:val="en-US" w:eastAsia="zh-CN"/>
              </w:rPr>
              <w:t>省专精特新中小企业认定奖励政策</w:t>
            </w:r>
          </w:p>
        </w:tc>
        <w:tc>
          <w:tcPr>
            <w:tcW w:w="1082"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sz w:val="21"/>
                <w:szCs w:val="21"/>
                <w:lang w:val="en-US" w:eastAsia="zh-CN"/>
              </w:rPr>
              <w:t>财政补贴</w:t>
            </w:r>
          </w:p>
        </w:tc>
        <w:tc>
          <w:tcPr>
            <w:tcW w:w="351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仿宋_GB2312" w:hAnsi="仿宋_GB2312" w:eastAsia="仿宋_GB2312" w:cs="仿宋_GB2312"/>
                <w:kern w:val="0"/>
                <w:sz w:val="21"/>
                <w:szCs w:val="21"/>
                <w:lang w:val="en-US" w:eastAsia="zh-CN" w:bidi="ar-SA"/>
              </w:rPr>
            </w:pPr>
            <w:r>
              <w:rPr>
                <w:rFonts w:hint="default"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福建省促进中小企业发展工作领导小组办公室关于福建省加大力度助企纾困激发中小企业发展活力的若干意见</w:t>
            </w:r>
            <w:r>
              <w:rPr>
                <w:rFonts w:hint="default"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（闽中小企业办〔2022〕1号）</w:t>
            </w:r>
          </w:p>
        </w:tc>
        <w:tc>
          <w:tcPr>
            <w:tcW w:w="470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sz w:val="21"/>
                <w:szCs w:val="21"/>
                <w:lang w:val="en-US" w:eastAsia="zh-CN"/>
              </w:rPr>
              <w:t>对新认定的省“专精特新”中小企业，由省级财政给予一次性20万元奖励。</w:t>
            </w:r>
          </w:p>
        </w:tc>
        <w:tc>
          <w:tcPr>
            <w:tcW w:w="1092"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省工信厅</w:t>
            </w:r>
          </w:p>
        </w:tc>
        <w:tc>
          <w:tcPr>
            <w:tcW w:w="136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1"/>
                <w:szCs w:val="21"/>
                <w:lang w:val="en-US" w:eastAsia="zh-CN"/>
              </w:rPr>
              <w:t>0591- 87844304</w:t>
            </w:r>
          </w:p>
        </w:tc>
        <w:tc>
          <w:tcPr>
            <w:tcW w:w="151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1"/>
                <w:szCs w:val="21"/>
                <w:lang w:val="en-US" w:eastAsia="zh-CN" w:bidi="ar-SA"/>
              </w:rPr>
              <w:t>省级工信部门认定，各设区市（含平潭）工信部门兑现时免申即享</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900" w:hRule="atLeast"/>
        </w:trPr>
        <w:tc>
          <w:tcPr>
            <w:tcW w:w="48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11</w:t>
            </w:r>
          </w:p>
        </w:tc>
        <w:tc>
          <w:tcPr>
            <w:tcW w:w="168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sz w:val="21"/>
                <w:szCs w:val="21"/>
                <w:lang w:val="en-US" w:eastAsia="zh-CN"/>
              </w:rPr>
              <w:t>省级工业设计中心、工业设计研究院奖励政策</w:t>
            </w:r>
          </w:p>
        </w:tc>
        <w:tc>
          <w:tcPr>
            <w:tcW w:w="1082"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sz w:val="21"/>
                <w:szCs w:val="21"/>
                <w:lang w:eastAsia="zh-CN"/>
              </w:rPr>
              <w:t>财政补贴</w:t>
            </w:r>
          </w:p>
        </w:tc>
        <w:tc>
          <w:tcPr>
            <w:tcW w:w="351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省工信厅等15部门</w:t>
            </w:r>
            <w:r>
              <w:rPr>
                <w:rFonts w:hint="eastAsia" w:ascii="仿宋_GB2312" w:hAnsi="仿宋_GB2312" w:eastAsia="仿宋_GB2312" w:cs="仿宋_GB2312"/>
                <w:sz w:val="21"/>
                <w:szCs w:val="21"/>
                <w:lang w:val="en-US" w:eastAsia="zh-CN"/>
              </w:rPr>
              <w:t>《关于进一步促进服务型制造发展的实施意见》（闽工信法规〔2021〕46号）</w:t>
            </w:r>
          </w:p>
        </w:tc>
        <w:tc>
          <w:tcPr>
            <w:tcW w:w="470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sz w:val="21"/>
                <w:szCs w:val="21"/>
                <w:lang w:val="en-US" w:eastAsia="zh-CN"/>
              </w:rPr>
              <w:t>对新增遴选的省级工业设计中心给予不超过50万元资金奖励，对省级工业设计研究院给予不超过300万元资金奖励。</w:t>
            </w:r>
          </w:p>
        </w:tc>
        <w:tc>
          <w:tcPr>
            <w:tcW w:w="1092"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省工信厅</w:t>
            </w:r>
          </w:p>
        </w:tc>
        <w:tc>
          <w:tcPr>
            <w:tcW w:w="136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1"/>
                <w:szCs w:val="21"/>
                <w:lang w:val="en-US" w:eastAsia="zh-CN"/>
              </w:rPr>
              <w:t>0591- 87832638</w:t>
            </w:r>
          </w:p>
        </w:tc>
        <w:tc>
          <w:tcPr>
            <w:tcW w:w="151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1"/>
                <w:szCs w:val="21"/>
                <w:lang w:val="en-US" w:eastAsia="zh-CN" w:bidi="ar-SA"/>
              </w:rPr>
              <w:t>省级工信部门认定，各设区市（含平潭）工信部门兑现时免申即享</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660" w:hRule="atLeast"/>
        </w:trPr>
        <w:tc>
          <w:tcPr>
            <w:tcW w:w="48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12</w:t>
            </w:r>
          </w:p>
        </w:tc>
        <w:tc>
          <w:tcPr>
            <w:tcW w:w="168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重点群体创业就业税收政策</w:t>
            </w:r>
          </w:p>
        </w:tc>
        <w:tc>
          <w:tcPr>
            <w:tcW w:w="1082"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税费减免</w:t>
            </w:r>
          </w:p>
        </w:tc>
        <w:tc>
          <w:tcPr>
            <w:tcW w:w="351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《福建省财政厅  国家税务总局福建省税务局  福建省人力资源和社会保障厅  福建省农业农村厅关于落实重点群体创业就业有关税收政策的通知》（闽财规〔2023〕21号）</w:t>
            </w:r>
          </w:p>
        </w:tc>
        <w:tc>
          <w:tcPr>
            <w:tcW w:w="470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firstLineChars="200"/>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脱贫人口（含防止返贫监测对象，下同）、持《就业创业证》（注明“自主创业税收政策”或“毕业年度内自主创业税收政策”）或《就业失业登记证》（注明“自主创业税收政策”）的人员，从事个体经营的，自办理个体工商户登记当月起，在3年（36个月，下同）内按每户每年24000元为限额依次扣减其当年实际应缴纳的增值税、城市维护建设税、教育费附加、地方教育附加和个人所得税。</w:t>
            </w:r>
          </w:p>
          <w:p>
            <w:pPr>
              <w:keepNext w:val="0"/>
              <w:keepLines w:val="0"/>
              <w:pageBreakBefore w:val="0"/>
              <w:widowControl/>
              <w:kinsoku/>
              <w:wordWrap/>
              <w:overflowPunct/>
              <w:topLinePunct w:val="0"/>
              <w:autoSpaceDE/>
              <w:autoSpaceDN/>
              <w:bidi w:val="0"/>
              <w:adjustRightInd/>
              <w:snapToGrid/>
              <w:spacing w:line="300" w:lineRule="exact"/>
              <w:ind w:firstLine="420" w:firstLineChars="200"/>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企业招用脱贫人口，以及在人力资源社会保障部门公共就业服务机构登记失业半年以上且持《就业创业证》或《就业失业登记证》（注明“企业吸纳税收政策”）的人员，与其签订1年以上期限劳动合同并依法缴纳社会保险费的，自签订劳动合同并缴纳社会保险当月起，在3年内按实际招用人数，以每人每年7800元的定额标准，依次扣减增值税、城市维护建设税、教育费附加、地方教育费附加和企业所得税。</w:t>
            </w:r>
          </w:p>
          <w:p>
            <w:pPr>
              <w:keepNext w:val="0"/>
              <w:keepLines w:val="0"/>
              <w:pageBreakBefore w:val="0"/>
              <w:widowControl/>
              <w:kinsoku/>
              <w:wordWrap/>
              <w:overflowPunct/>
              <w:topLinePunct w:val="0"/>
              <w:autoSpaceDE/>
              <w:autoSpaceDN/>
              <w:bidi w:val="0"/>
              <w:adjustRightInd/>
              <w:snapToGrid/>
              <w:spacing w:line="300" w:lineRule="exact"/>
              <w:ind w:firstLine="420" w:firstLineChars="200"/>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以上政策执行期限为2023年1月1日至2027年12月31日。</w:t>
            </w:r>
          </w:p>
        </w:tc>
        <w:tc>
          <w:tcPr>
            <w:tcW w:w="1092"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省财政厅</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省税务局</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lang w:eastAsia="zh-CN"/>
              </w:rPr>
              <w:t>省人社厅</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sz w:val="21"/>
                <w:szCs w:val="21"/>
                <w:lang w:eastAsia="zh-CN"/>
              </w:rPr>
              <w:t>省农业厅</w:t>
            </w:r>
          </w:p>
        </w:tc>
        <w:tc>
          <w:tcPr>
            <w:tcW w:w="136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sz w:val="21"/>
                <w:szCs w:val="21"/>
                <w:lang w:val="en-US" w:eastAsia="zh-CN"/>
              </w:rPr>
              <w:t>12366</w:t>
            </w:r>
          </w:p>
        </w:tc>
        <w:tc>
          <w:tcPr>
            <w:tcW w:w="151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sz w:val="28"/>
                <w:szCs w:val="28"/>
                <w:lang w:val="en-US"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36" w:hRule="atLeast"/>
        </w:trPr>
        <w:tc>
          <w:tcPr>
            <w:tcW w:w="48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13</w:t>
            </w:r>
          </w:p>
        </w:tc>
        <w:tc>
          <w:tcPr>
            <w:tcW w:w="168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自主就业退役士兵创业就业税收政策</w:t>
            </w:r>
          </w:p>
        </w:tc>
        <w:tc>
          <w:tcPr>
            <w:tcW w:w="1082"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税费减免</w:t>
            </w:r>
          </w:p>
        </w:tc>
        <w:tc>
          <w:tcPr>
            <w:tcW w:w="351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w:t>
            </w:r>
            <w:r>
              <w:rPr>
                <w:rFonts w:hint="eastAsia" w:ascii="仿宋_GB2312" w:hAnsi="仿宋_GB2312" w:eastAsia="仿宋_GB2312" w:cs="仿宋_GB2312"/>
                <w:kern w:val="0"/>
                <w:sz w:val="21"/>
                <w:szCs w:val="21"/>
                <w:lang w:val="en-US" w:eastAsia="en-US" w:bidi="ar-SA"/>
              </w:rPr>
              <w:t>福建省财政厅  国家税务总局福建省税务局  福建省退役军人事务厅关于落实自主就业退役士兵创业就业有关税收政策的通知</w:t>
            </w:r>
            <w:r>
              <w:rPr>
                <w:rFonts w:hint="eastAsia" w:ascii="仿宋_GB2312" w:hAnsi="仿宋_GB2312" w:eastAsia="仿宋_GB2312" w:cs="仿宋_GB2312"/>
                <w:kern w:val="0"/>
                <w:sz w:val="21"/>
                <w:szCs w:val="21"/>
                <w:lang w:val="en-US" w:eastAsia="zh-CN" w:bidi="ar-SA"/>
              </w:rPr>
              <w:t>》（</w:t>
            </w:r>
            <w:r>
              <w:rPr>
                <w:rFonts w:hint="eastAsia" w:ascii="仿宋_GB2312" w:hAnsi="仿宋_GB2312" w:eastAsia="仿宋_GB2312" w:cs="仿宋_GB2312"/>
                <w:kern w:val="0"/>
                <w:sz w:val="21"/>
                <w:szCs w:val="21"/>
                <w:lang w:val="en-US" w:eastAsia="en-US" w:bidi="ar-SA"/>
              </w:rPr>
              <w:t>闽财</w:t>
            </w:r>
            <w:r>
              <w:rPr>
                <w:rFonts w:hint="eastAsia" w:ascii="仿宋_GB2312" w:hAnsi="仿宋_GB2312" w:eastAsia="仿宋_GB2312" w:cs="仿宋_GB2312"/>
                <w:kern w:val="0"/>
                <w:sz w:val="21"/>
                <w:szCs w:val="21"/>
                <w:lang w:val="en-US" w:eastAsia="zh-CN" w:bidi="ar-SA"/>
              </w:rPr>
              <w:t>规</w:t>
            </w:r>
            <w:r>
              <w:rPr>
                <w:rFonts w:hint="eastAsia" w:ascii="仿宋_GB2312" w:hAnsi="仿宋_GB2312" w:eastAsia="仿宋_GB2312" w:cs="仿宋_GB2312"/>
                <w:kern w:val="0"/>
                <w:sz w:val="21"/>
                <w:szCs w:val="21"/>
                <w:lang w:val="en-US" w:eastAsia="en-US" w:bidi="ar-SA"/>
              </w:rPr>
              <w:t>〔20</w:t>
            </w:r>
            <w:r>
              <w:rPr>
                <w:rFonts w:hint="eastAsia" w:ascii="仿宋_GB2312" w:hAnsi="仿宋_GB2312" w:eastAsia="仿宋_GB2312" w:cs="仿宋_GB2312"/>
                <w:kern w:val="0"/>
                <w:sz w:val="21"/>
                <w:szCs w:val="21"/>
                <w:lang w:val="en-US" w:eastAsia="zh-CN" w:bidi="ar-SA"/>
              </w:rPr>
              <w:t>23</w:t>
            </w:r>
            <w:r>
              <w:rPr>
                <w:rFonts w:hint="eastAsia" w:ascii="仿宋_GB2312" w:hAnsi="仿宋_GB2312" w:eastAsia="仿宋_GB2312" w:cs="仿宋_GB2312"/>
                <w:kern w:val="0"/>
                <w:sz w:val="21"/>
                <w:szCs w:val="21"/>
                <w:lang w:val="en-US" w:eastAsia="en-US" w:bidi="ar-SA"/>
              </w:rPr>
              <w:t>〕2</w:t>
            </w:r>
            <w:r>
              <w:rPr>
                <w:rFonts w:hint="eastAsia" w:ascii="仿宋_GB2312" w:hAnsi="仿宋_GB2312" w:eastAsia="仿宋_GB2312" w:cs="仿宋_GB2312"/>
                <w:kern w:val="0"/>
                <w:sz w:val="21"/>
                <w:szCs w:val="21"/>
                <w:lang w:val="en-US" w:eastAsia="zh-CN" w:bidi="ar-SA"/>
              </w:rPr>
              <w:t>2</w:t>
            </w:r>
            <w:r>
              <w:rPr>
                <w:rFonts w:hint="eastAsia" w:ascii="仿宋_GB2312" w:hAnsi="仿宋_GB2312" w:eastAsia="仿宋_GB2312" w:cs="仿宋_GB2312"/>
                <w:kern w:val="0"/>
                <w:sz w:val="21"/>
                <w:szCs w:val="21"/>
                <w:lang w:val="en-US" w:eastAsia="en-US" w:bidi="ar-SA"/>
              </w:rPr>
              <w:t>号</w:t>
            </w:r>
            <w:r>
              <w:rPr>
                <w:rFonts w:hint="eastAsia" w:ascii="仿宋_GB2312" w:hAnsi="仿宋_GB2312" w:eastAsia="仿宋_GB2312" w:cs="仿宋_GB2312"/>
                <w:kern w:val="0"/>
                <w:sz w:val="21"/>
                <w:szCs w:val="21"/>
                <w:lang w:val="en-US" w:eastAsia="zh-CN" w:bidi="ar-SA"/>
              </w:rPr>
              <w:t>）</w:t>
            </w:r>
          </w:p>
        </w:tc>
        <w:tc>
          <w:tcPr>
            <w:tcW w:w="470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firstLineChars="200"/>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自主就业退役士兵从事个体经营的，自办理个体工商户登记当月起，在3年（36个月，下同）内按每户每年24000元为限额，依次扣减其当年实际应缴纳的增值税、城市维护建设税、教育费附加、地方教育附加和个人所得税。</w:t>
            </w:r>
          </w:p>
          <w:p>
            <w:pPr>
              <w:keepNext w:val="0"/>
              <w:keepLines w:val="0"/>
              <w:pageBreakBefore w:val="0"/>
              <w:widowControl/>
              <w:kinsoku/>
              <w:wordWrap/>
              <w:overflowPunct/>
              <w:topLinePunct w:val="0"/>
              <w:autoSpaceDE/>
              <w:autoSpaceDN/>
              <w:bidi w:val="0"/>
              <w:adjustRightInd/>
              <w:snapToGrid/>
              <w:spacing w:line="300" w:lineRule="exact"/>
              <w:ind w:firstLine="420" w:firstLineChars="200"/>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企业招用自主就业退役士兵，与其签订1年以上期限劳动合同并依法缴纳社会保险费的，自签订劳动合同并缴纳社会保险当月起，在3年内按实际招用人数，以每人每年9000元的定额标准依次扣减增值税、城市维护建设税、教育费附加、地方教育附加和企业所得税。</w:t>
            </w:r>
          </w:p>
          <w:p>
            <w:pPr>
              <w:keepNext w:val="0"/>
              <w:keepLines w:val="0"/>
              <w:pageBreakBefore w:val="0"/>
              <w:widowControl/>
              <w:kinsoku/>
              <w:wordWrap/>
              <w:overflowPunct/>
              <w:topLinePunct w:val="0"/>
              <w:autoSpaceDE/>
              <w:autoSpaceDN/>
              <w:bidi w:val="0"/>
              <w:adjustRightInd/>
              <w:snapToGrid/>
              <w:spacing w:line="300" w:lineRule="exact"/>
              <w:ind w:firstLine="420" w:firstLineChars="200"/>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以上政策执行期限为2023年1月1日至2027年12月31日。</w:t>
            </w:r>
          </w:p>
        </w:tc>
        <w:tc>
          <w:tcPr>
            <w:tcW w:w="1092"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省财政厅</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省税务局</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sz w:val="21"/>
                <w:szCs w:val="21"/>
                <w:lang w:eastAsia="zh-CN"/>
              </w:rPr>
              <w:t>省退役军人</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lang w:eastAsia="zh-CN"/>
              </w:rPr>
              <w:t>事务厅</w:t>
            </w:r>
          </w:p>
        </w:tc>
        <w:tc>
          <w:tcPr>
            <w:tcW w:w="136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sz w:val="21"/>
                <w:szCs w:val="21"/>
                <w:lang w:val="en-US" w:eastAsia="zh-CN"/>
              </w:rPr>
              <w:t>12366</w:t>
            </w:r>
          </w:p>
        </w:tc>
        <w:tc>
          <w:tcPr>
            <w:tcW w:w="151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sz w:val="28"/>
                <w:szCs w:val="28"/>
                <w:lang w:val="en-US"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900" w:hRule="atLeast"/>
        </w:trPr>
        <w:tc>
          <w:tcPr>
            <w:tcW w:w="48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14</w:t>
            </w:r>
          </w:p>
        </w:tc>
        <w:tc>
          <w:tcPr>
            <w:tcW w:w="168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阶段性降低失业保险费率政策</w:t>
            </w:r>
          </w:p>
        </w:tc>
        <w:tc>
          <w:tcPr>
            <w:tcW w:w="1082"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税费减免</w:t>
            </w:r>
          </w:p>
        </w:tc>
        <w:tc>
          <w:tcPr>
            <w:tcW w:w="351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《福建省人力资源和社会保障厅  福建省财政厅  国家税务总局福建省税务局关于失业保险、工伤保险费率政策有关问题的通知》（闽人社文〔2023〕48号）</w:t>
            </w:r>
          </w:p>
        </w:tc>
        <w:tc>
          <w:tcPr>
            <w:tcW w:w="470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自2023年5月1日起，继续实施阶段性降低失业保险费率至1%的政策，用人单位和个人缴费的具体比例为：用人单位按照与之建立劳动合同关系职工的月工资总额的0.5%缴纳失业保险费，职工按照其月工资总额的0.5%缴纳失业保险费。</w:t>
            </w:r>
          </w:p>
        </w:tc>
        <w:tc>
          <w:tcPr>
            <w:tcW w:w="1092"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省人社厅</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省税务局</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sz w:val="21"/>
                <w:szCs w:val="21"/>
                <w:lang w:val="en-US" w:eastAsia="zh-CN"/>
              </w:rPr>
              <w:t>省财政厅</w:t>
            </w:r>
          </w:p>
        </w:tc>
        <w:tc>
          <w:tcPr>
            <w:tcW w:w="136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0"/>
                <w:sz w:val="21"/>
                <w:szCs w:val="21"/>
                <w:lang w:val="en-US" w:eastAsia="zh-CN" w:bidi="ar-SA"/>
              </w:rPr>
              <w:t>12366</w:t>
            </w:r>
          </w:p>
        </w:tc>
        <w:tc>
          <w:tcPr>
            <w:tcW w:w="151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olor w:val="000000"/>
                <w:kern w:val="0"/>
                <w:sz w:val="28"/>
                <w:szCs w:val="28"/>
                <w:u w:val="none"/>
                <w:lang w:val="en-US" w:eastAsia="zh-CN" w:bidi="ar"/>
              </w:rPr>
            </w:pPr>
          </w:p>
        </w:tc>
      </w:tr>
    </w:tbl>
    <w:p>
      <w:pPr>
        <w:rPr>
          <w:rFonts w:hint="eastAsia"/>
          <w:lang w:eastAsia="zh-CN"/>
        </w:rPr>
      </w:pPr>
    </w:p>
    <w:p>
      <w:pPr>
        <w:rPr>
          <w:rFonts w:hint="eastAsia"/>
          <w:lang w:eastAsia="zh-CN"/>
        </w:rPr>
      </w:pPr>
    </w:p>
    <w:p>
      <w:pPr>
        <w:rPr>
          <w:rFonts w:hint="eastAsia"/>
          <w:lang w:eastAsia="zh-CN"/>
        </w:rPr>
      </w:pPr>
    </w:p>
    <w:p>
      <w:pPr>
        <w:rPr>
          <w:rFonts w:hint="default" w:eastAsia="宋体"/>
          <w:lang w:val="en-US" w:eastAsia="zh-CN"/>
        </w:rPr>
      </w:pPr>
    </w:p>
    <w:sectPr>
      <w:footerReference r:id="rId3" w:type="default"/>
      <w:footerReference r:id="rId4" w:type="even"/>
      <w:pgSz w:w="16838" w:h="11906" w:orient="landscape"/>
      <w:pgMar w:top="567" w:right="1440" w:bottom="567" w:left="1440"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Arial"/>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704020202020204"/>
    <w:charset w:val="00"/>
    <w:family w:val="auto"/>
    <w:pitch w:val="default"/>
    <w:sig w:usb0="E0002AFF" w:usb1="C0007843" w:usb2="00000009" w:usb3="00000000" w:csb0="400001FF" w:csb1="FFFF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5663565</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left:445.95pt;margin-top:0pt;height:144pt;width:144pt;mso-position-horizontal-relative:margin;mso-wrap-style:none;z-index:251659264;mso-width-relative:page;mso-height-relative:page;" filled="f" stroked="f" coordsize="21600,21600" o:gfxdata="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bSscJdMAAAAJAQAADwAA&#10;AAAAAAABACAAAAA4AAAAZHJzL2Rvd25yZXYueG1sUEsBAhQAFAAAAAgAh07iQG6Uq5nMAQAAiQMA&#10;AA4AAAAAAAAAAQAgAAAAOAEAAGRycy9lMm9Eb2MueG1sUEsFBgAAAAAGAAYAWQEAAHYFAAAAAA==&#10;">
              <v:fill on="f" focussize="0,0"/>
              <v:stroke on="f"/>
              <v:imagedata o:title=""/>
              <o:lock v:ext="edit" aspectratio="f"/>
              <v:textbox inset="0mm,0mm,0mm,0mm" style="mso-fit-shape-to-text:t;">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3"/>
                          </w:pPr>
                          <w:r>
                            <w:rPr>
                              <w:rFonts w:hint="default" w:ascii="宋体" w:hAnsi="宋体" w:eastAsia="宋体" w:cs="宋体"/>
                              <w:sz w:val="28"/>
                              <w:szCs w:val="28"/>
                              <w:lang w:val="en"/>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- 2 -</w:t>
                          </w:r>
                          <w:r>
                            <w:rPr>
                              <w:rFonts w:hint="eastAsia" w:ascii="宋体" w:hAnsi="宋体" w:cs="宋体"/>
                              <w:sz w:val="28"/>
                              <w:szCs w:val="28"/>
                            </w:rP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zql5uc8AAAAFAQAADwAAAAAA&#10;AAABACAAAAA4AAAAZHJzL2Rvd25yZXYueG1sUEsBAhQAFAAAAAgAh07iQOJB/h/NAQAAiQMAAA4A&#10;AAAAAAAAAQAgAAAANAEAAGRycy9lMm9Eb2MueG1sUEsFBgAAAAAGAAYAWQEAAHMFAAAAAA==&#10;">
              <v:fill on="f" focussize="0,0"/>
              <v:stroke on="f"/>
              <v:imagedata o:title=""/>
              <o:lock v:ext="edit" aspectratio="f"/>
              <v:textbox inset="0mm,0mm,0mm,0mm" style="mso-fit-shape-to-text:t;">
                <w:txbxContent>
                  <w:p>
                    <w:pPr>
                      <w:pStyle w:val="3"/>
                    </w:pPr>
                    <w:r>
                      <w:rPr>
                        <w:rFonts w:hint="default" w:ascii="宋体" w:hAnsi="宋体" w:eastAsia="宋体" w:cs="宋体"/>
                        <w:sz w:val="28"/>
                        <w:szCs w:val="28"/>
                        <w:lang w:val="en"/>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- 2 -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1Y2NjZjI4OTRiZjcxMmNjNWUwY2I5YmM0NTkwZGUifQ=="/>
  </w:docVars>
  <w:rsids>
    <w:rsidRoot w:val="31EFEE59"/>
    <w:rsid w:val="08582496"/>
    <w:rsid w:val="0F875B27"/>
    <w:rsid w:val="19568A32"/>
    <w:rsid w:val="1DFB735D"/>
    <w:rsid w:val="31EFEE59"/>
    <w:rsid w:val="3B5E965C"/>
    <w:rsid w:val="3EF6F9D2"/>
    <w:rsid w:val="3FF9BCA4"/>
    <w:rsid w:val="4C7F008E"/>
    <w:rsid w:val="4D59725A"/>
    <w:rsid w:val="6FBB46E8"/>
    <w:rsid w:val="6FE71623"/>
    <w:rsid w:val="6FFFF3E9"/>
    <w:rsid w:val="73AB01D2"/>
    <w:rsid w:val="757E2FDE"/>
    <w:rsid w:val="7957F67C"/>
    <w:rsid w:val="7AED2E4C"/>
    <w:rsid w:val="7BEA2BE7"/>
    <w:rsid w:val="7CF768B6"/>
    <w:rsid w:val="7EBB7BA6"/>
    <w:rsid w:val="7FE579FA"/>
    <w:rsid w:val="B3BBD5BC"/>
    <w:rsid w:val="BFFF86B8"/>
    <w:rsid w:val="D66C61E9"/>
    <w:rsid w:val="DE704501"/>
    <w:rsid w:val="EBEFA296"/>
    <w:rsid w:val="F3F78B57"/>
    <w:rsid w:val="FEBE7C21"/>
    <w:rsid w:val="FF7D15DA"/>
    <w:rsid w:val="FFFF932B"/>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next w:val="1"/>
    <w:qFormat/>
    <w:uiPriority w:val="0"/>
    <w:pPr>
      <w:widowControl w:val="0"/>
      <w:suppressAutoHyphens/>
      <w:bidi w:val="0"/>
      <w:spacing w:before="100" w:beforeLines="0" w:beforeAutospacing="1" w:after="100" w:afterLines="0" w:afterAutospacing="1"/>
      <w:jc w:val="center"/>
      <w:outlineLvl w:val="0"/>
    </w:pPr>
    <w:rPr>
      <w:rFonts w:ascii="宋体" w:hAnsi="宋体" w:eastAsia="方正小标宋_GBK" w:cs="Times New Roman"/>
      <w:color w:val="000000"/>
      <w:kern w:val="44"/>
      <w:sz w:val="44"/>
      <w:szCs w:val="36"/>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font21"/>
    <w:basedOn w:val="6"/>
    <w:qFormat/>
    <w:uiPriority w:val="0"/>
    <w:rPr>
      <w:rFonts w:hint="eastAsia" w:ascii="宋体" w:hAnsi="宋体" w:eastAsia="宋体" w:cs="宋体"/>
      <w:color w:val="FF0000"/>
      <w:sz w:val="24"/>
      <w:szCs w:val="24"/>
      <w:u w:val="none"/>
    </w:rPr>
  </w:style>
  <w:style w:type="paragraph" w:customStyle="1" w:styleId="8">
    <w:name w:val="样式3"/>
    <w:basedOn w:val="4"/>
    <w:qFormat/>
    <w:uiPriority w:val="0"/>
    <w:pPr>
      <w:widowControl/>
      <w:shd w:val="clear" w:color="auto" w:fill="FFFFFF"/>
      <w:spacing w:before="0" w:beforeAutospacing="0" w:after="0" w:afterAutospacing="0"/>
      <w:ind w:firstLine="200"/>
      <w:jc w:val="both"/>
    </w:pPr>
    <w:rPr>
      <w:rFonts w:ascii="宋体" w:hAnsi="宋体" w:eastAsia="宋体" w:cs="宋体"/>
      <w:color w:val="333333"/>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2823</Words>
  <Characters>3100</Characters>
  <Lines>0</Lines>
  <Paragraphs>0</Paragraphs>
  <TotalTime>1</TotalTime>
  <ScaleCrop>false</ScaleCrop>
  <LinksUpToDate>false</LinksUpToDate>
  <CharactersWithSpaces>3145</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2023-09-29T09:22:00Z</dcterms:created>
  <dc:creator>陈慧君</dc:creator>
  <cp:lastModifiedBy>黄春莺</cp:lastModifiedBy>
  <dcterms:modified xsi:type="dcterms:W3CDTF">2023-11-11T19:34:20Z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C5BB46EF68A34308B4562C46EF779C6A</vt:lpwstr>
  </property>
</Properties>
</file>