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eastAsia="黑体"/>
          <w:snapToGrid w:val="0"/>
          <w:color w:val="000000"/>
          <w:sz w:val="32"/>
        </w:rPr>
      </w:pPr>
      <w:r>
        <w:rPr>
          <w:rFonts w:hint="eastAsia" w:eastAsia="黑体"/>
          <w:snapToGrid w:val="0"/>
          <w:color w:val="000000"/>
          <w:sz w:val="30"/>
          <w:szCs w:val="30"/>
        </w:rPr>
        <w:t>附件1</w:t>
      </w:r>
      <w:r>
        <w:rPr>
          <w:rFonts w:hint="eastAsia" w:eastAsia="黑体"/>
          <w:snapToGrid w:val="0"/>
          <w:color w:val="000000"/>
          <w:sz w:val="32"/>
        </w:rPr>
        <w:t xml:space="preserve">    </w:t>
      </w:r>
    </w:p>
    <w:p>
      <w:pPr>
        <w:jc w:val="center"/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eastAsia="zh-CN"/>
        </w:rPr>
        <w:t>省级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企业技术中心入库培育申报表</w:t>
      </w:r>
    </w:p>
    <w:tbl>
      <w:tblPr>
        <w:tblStyle w:val="2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135"/>
        <w:gridCol w:w="1965"/>
        <w:gridCol w:w="1440"/>
        <w:gridCol w:w="2160"/>
        <w:gridCol w:w="90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企业名称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both"/>
              <w:rPr>
                <w:rFonts w:hint="eastAsia"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统一社会信用代码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主营业务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both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行业分类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是否设有企业技术中心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□省级，认定时间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□市级，认定时间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 xml:space="preserve"> 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□有，成立时间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□无，计划成立时间</w:t>
            </w:r>
            <w:r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80" w:firstLineChars="100"/>
              <w:jc w:val="both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申请</w:t>
            </w:r>
            <w:bookmarkStart w:id="2" w:name="_GoBack"/>
            <w:bookmarkEnd w:id="2"/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入库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□省级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通讯地址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电子邮件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传真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企业负责人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  <w:bookmarkEnd w:id="0"/>
            <w:bookmarkEnd w:id="1"/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手机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技术中心负责人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手机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手机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序号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指标名称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单位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32"/>
              </w:rPr>
            </w:pPr>
            <w:r>
              <w:rPr>
                <w:rFonts w:hint="eastAsia" w:ascii="仿宋_GB2312" w:eastAsia="仿宋_GB2312"/>
                <w:b w:val="0"/>
                <w:sz w:val="32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主营业务收入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研究与试验发展经费支出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其中：产学研合作经费支出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专职研究与试验发展人员数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企业职工总数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技术中心高级专家人数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技术中心本科以上人数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其中：技术中心博士人数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来技术中心从事研发工作的外部专家人数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人月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企业全部研发项目数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28"/>
              </w:rPr>
            </w:pP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其中：基础研究和应用研究项目数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 xml:space="preserve">      产学研合作项目数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8"/>
                <w:szCs w:val="36"/>
              </w:rPr>
              <w:t xml:space="preserve">国家和省级研发平台数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通过国家（国际组织）认证的实验室和检测机构数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企业技术开发仪器设备原值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企业拥有的全部有效发明专利数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当年被受理的专利申请数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其中：当年被受理的发明专利申请数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最近三年主持和参加制定的国际、国家和行业标准数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新产品销售收入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新产品销售利润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6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利润总额 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18</w:t>
            </w:r>
          </w:p>
        </w:tc>
        <w:tc>
          <w:tcPr>
            <w:tcW w:w="6700" w:type="dxa"/>
            <w:gridSpan w:val="4"/>
            <w:noWrap w:val="0"/>
            <w:vAlign w:val="bottom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最近三年获国家和省级自然科学、技术发明、科技进步奖项目数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dstrike/>
                <w:sz w:val="28"/>
                <w:szCs w:val="28"/>
              </w:rPr>
            </w:pPr>
          </w:p>
        </w:tc>
        <w:tc>
          <w:tcPr>
            <w:tcW w:w="6700" w:type="dxa"/>
            <w:gridSpan w:val="4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其中:获国家自然科学、技术发明、科技进步奖项目数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sz w:val="28"/>
                <w:szCs w:val="28"/>
              </w:rPr>
              <w:t>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b w:val="0"/>
                <w:dstrike/>
                <w:sz w:val="32"/>
                <w:szCs w:val="28"/>
              </w:rPr>
            </w:pPr>
          </w:p>
        </w:tc>
      </w:tr>
    </w:tbl>
    <w:p>
      <w:pPr>
        <w:pStyle w:val="4"/>
        <w:spacing w:before="0" w:after="0" w:line="580" w:lineRule="exact"/>
        <w:rPr>
          <w:rFonts w:hint="eastAsia" w:ascii="仿宋_GB2312" w:hAnsi="宋体" w:eastAsia="仿宋_GB2312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pacing w:val="0"/>
          <w:sz w:val="28"/>
          <w:szCs w:val="28"/>
        </w:rPr>
        <w:t>注：以上指标按20</w:t>
      </w:r>
      <w:r>
        <w:rPr>
          <w:rFonts w:hint="eastAsia" w:ascii="仿宋_GB2312" w:hAnsi="宋体" w:eastAsia="仿宋_GB2312"/>
          <w:bCs/>
          <w:color w:val="000000"/>
          <w:spacing w:val="0"/>
          <w:sz w:val="28"/>
          <w:szCs w:val="28"/>
          <w:lang w:val="en-US" w:eastAsia="zh-CN"/>
        </w:rPr>
        <w:t>23</w:t>
      </w:r>
      <w:r>
        <w:rPr>
          <w:rFonts w:hint="eastAsia" w:ascii="仿宋_GB2312" w:hAnsi="宋体" w:eastAsia="仿宋_GB2312"/>
          <w:bCs/>
          <w:color w:val="000000"/>
          <w:spacing w:val="0"/>
          <w:sz w:val="28"/>
          <w:szCs w:val="28"/>
        </w:rPr>
        <w:t>年底数据填写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宋体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E5149"/>
    <w:rsid w:val="43372723"/>
    <w:rsid w:val="7DDFDB89"/>
    <w:rsid w:val="7FBDA86C"/>
    <w:rsid w:val="7FFEB9A6"/>
    <w:rsid w:val="CF3B3625"/>
    <w:rsid w:val="FC69E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 (Web)"/>
    <w:basedOn w:val="1"/>
    <w:qFormat/>
    <w:uiPriority w:val="0"/>
    <w:pPr>
      <w:widowControl/>
      <w:snapToGrid w:val="0"/>
      <w:spacing w:before="100" w:beforeLines="0" w:after="100" w:afterLines="0"/>
      <w:jc w:val="left"/>
    </w:pPr>
    <w:rPr>
      <w:rFonts w:ascii="Arial Unicode MS" w:hAnsi="Arial Unicode MS" w:eastAsia="Arial Unicode MS"/>
      <w:spacing w:val="20"/>
      <w:kern w:val="0"/>
      <w:sz w:val="24"/>
      <w:szCs w:val="20"/>
    </w:rPr>
  </w:style>
  <w:style w:type="paragraph" w:customStyle="1" w:styleId="5">
    <w:name w:val="sta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b/>
      <w:bCs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user</dc:creator>
  <cp:lastModifiedBy>徐柳忠</cp:lastModifiedBy>
  <dcterms:modified xsi:type="dcterms:W3CDTF">2024-03-06T11:03:29Z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