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adjustRightInd w:val="0"/>
        <w:snapToGrid w:val="0"/>
        <w:spacing w:before="0" w:line="600" w:lineRule="exact"/>
        <w:jc w:val="both"/>
        <w:rPr>
          <w:rFonts w:hint="eastAsia" w:ascii="黑体" w:hAnsi="黑体" w:eastAsia="黑体" w:cs="黑体"/>
          <w:color w:val="000000"/>
          <w:sz w:val="30"/>
          <w:szCs w:val="30"/>
          <w:lang w:val="en-US" w:eastAsia="zh-CN"/>
        </w:rPr>
      </w:pPr>
      <w:bookmarkStart w:id="0" w:name="_GoBack"/>
      <w:bookmarkEnd w:id="0"/>
      <w:r>
        <w:rPr>
          <w:rFonts w:hint="eastAsia" w:ascii="黑体" w:hAnsi="黑体" w:eastAsia="黑体" w:cs="黑体"/>
          <w:color w:val="000000"/>
          <w:sz w:val="30"/>
          <w:szCs w:val="30"/>
          <w:lang w:eastAsia="zh-CN"/>
        </w:rPr>
        <w:t>附件</w:t>
      </w:r>
      <w:r>
        <w:rPr>
          <w:rFonts w:hint="eastAsia" w:ascii="黑体" w:hAnsi="黑体" w:eastAsia="黑体" w:cs="黑体"/>
          <w:color w:val="000000"/>
          <w:sz w:val="30"/>
          <w:szCs w:val="30"/>
          <w:lang w:val="en-US" w:eastAsia="zh-CN"/>
        </w:rPr>
        <w:t>1</w:t>
      </w:r>
    </w:p>
    <w:p>
      <w:pPr>
        <w:adjustRightInd w:val="0"/>
        <w:snapToGrid w:val="0"/>
        <w:spacing w:before="0" w:line="600" w:lineRule="exact"/>
        <w:jc w:val="both"/>
        <w:rPr>
          <w:rFonts w:hint="eastAsia" w:ascii="黑体" w:hAnsi="黑体" w:eastAsia="黑体" w:cs="黑体"/>
          <w:color w:val="000000"/>
          <w:sz w:val="30"/>
          <w:szCs w:val="30"/>
          <w:lang w:val="en-US" w:eastAsia="zh-CN"/>
        </w:rPr>
      </w:pPr>
    </w:p>
    <w:p>
      <w:pPr>
        <w:adjustRightInd w:val="0"/>
        <w:snapToGrid w:val="0"/>
        <w:spacing w:before="0" w:line="600" w:lineRule="exact"/>
        <w:jc w:val="center"/>
        <w:rPr>
          <w:rFonts w:hint="eastAsia" w:ascii="方正小标宋简体" w:hAnsi="华文中宋" w:eastAsia="方正小标宋简体"/>
          <w:color w:val="000000"/>
          <w:sz w:val="44"/>
          <w:szCs w:val="44"/>
          <w:lang w:eastAsia="zh-CN"/>
        </w:rPr>
      </w:pPr>
      <w:r>
        <w:rPr>
          <w:rFonts w:hint="eastAsia" w:ascii="方正小标宋简体" w:hAnsi="华文中宋" w:eastAsia="方正小标宋简体"/>
          <w:color w:val="000000"/>
          <w:sz w:val="44"/>
          <w:szCs w:val="44"/>
        </w:rPr>
        <w:t>福建省省</w:t>
      </w:r>
      <w:r>
        <w:rPr>
          <w:rFonts w:hint="eastAsia" w:ascii="方正小标宋简体" w:hAnsi="华文中宋" w:eastAsia="方正小标宋简体"/>
          <w:color w:val="000000"/>
          <w:sz w:val="44"/>
          <w:szCs w:val="44"/>
          <w:lang w:eastAsia="zh-CN"/>
        </w:rPr>
        <w:t>级</w:t>
      </w:r>
      <w:r>
        <w:rPr>
          <w:rFonts w:hint="eastAsia" w:ascii="方正小标宋简体" w:hAnsi="华文中宋" w:eastAsia="方正小标宋简体" w:cs="Times New Roman"/>
          <w:color w:val="000000"/>
          <w:kern w:val="2"/>
          <w:sz w:val="44"/>
          <w:szCs w:val="44"/>
          <w:lang w:val="en-US" w:eastAsia="zh-CN"/>
        </w:rPr>
        <w:t>工业节能改造项目</w:t>
      </w:r>
      <w:r>
        <w:rPr>
          <w:rFonts w:hint="eastAsia" w:ascii="方正小标宋简体" w:hAnsi="华文中宋" w:eastAsia="方正小标宋简体" w:cs="Times New Roman"/>
          <w:color w:val="000000"/>
          <w:sz w:val="44"/>
          <w:szCs w:val="44"/>
        </w:rPr>
        <w:t>申报</w:t>
      </w:r>
      <w:r>
        <w:rPr>
          <w:rFonts w:hint="eastAsia" w:ascii="方正小标宋简体" w:hAnsi="华文中宋" w:eastAsia="方正小标宋简体" w:cs="Times New Roman"/>
          <w:color w:val="000000"/>
          <w:sz w:val="44"/>
          <w:szCs w:val="44"/>
          <w:lang w:eastAsia="zh-CN"/>
        </w:rPr>
        <w:t>指南</w:t>
      </w:r>
    </w:p>
    <w:p>
      <w:pPr>
        <w:tabs>
          <w:tab w:val="left" w:pos="6542"/>
        </w:tabs>
        <w:adjustRightInd w:val="0"/>
        <w:snapToGrid w:val="0"/>
        <w:spacing w:before="0" w:line="600" w:lineRule="exact"/>
        <w:rPr>
          <w:rFonts w:hint="eastAsia" w:ascii="方正小标宋简体" w:eastAsia="方正小标宋简体"/>
          <w:color w:val="000000"/>
          <w:sz w:val="32"/>
          <w:szCs w:val="32"/>
        </w:rPr>
      </w:pPr>
      <w:r>
        <w:rPr>
          <w:rFonts w:hint="eastAsia" w:ascii="方正小标宋简体" w:eastAsia="方正小标宋简体"/>
          <w:color w:val="000000"/>
          <w:sz w:val="32"/>
          <w:szCs w:val="32"/>
        </w:rPr>
        <w:tab/>
      </w:r>
    </w:p>
    <w:p>
      <w:pPr>
        <w:numPr>
          <w:numId w:val="0"/>
        </w:numPr>
        <w:adjustRightInd w:val="0"/>
        <w:snapToGrid w:val="0"/>
        <w:spacing w:before="0" w:line="600" w:lineRule="exact"/>
        <w:rPr>
          <w:rFonts w:hint="default" w:ascii="宋体" w:hAnsi="宋体" w:eastAsia="宋体"/>
          <w:b w:val="0"/>
          <w:i w:val="0"/>
          <w:color w:val="000000"/>
          <w:sz w:val="32"/>
          <w:szCs w:val="32"/>
          <w:shd w:val="clear" w:color="auto" w:fill="FFFFFF"/>
          <w:lang w:eastAsia="zh-CN"/>
        </w:rPr>
      </w:pPr>
      <w:r>
        <w:rPr>
          <w:rFonts w:hint="eastAsia" w:ascii="黑体" w:eastAsia="黑体"/>
          <w:color w:val="000000"/>
          <w:sz w:val="32"/>
          <w:szCs w:val="32"/>
          <w:lang w:eastAsia="zh-CN"/>
        </w:rPr>
        <w:t>　　一、</w:t>
      </w:r>
      <w:r>
        <w:rPr>
          <w:rFonts w:hint="eastAsia" w:ascii="黑体" w:eastAsia="黑体"/>
          <w:color w:val="000000"/>
          <w:sz w:val="32"/>
          <w:szCs w:val="32"/>
        </w:rPr>
        <w:t>项目范围</w:t>
      </w:r>
    </w:p>
    <w:p>
      <w:pPr>
        <w:widowControl w:val="0"/>
        <w:numPr>
          <w:numId w:val="0"/>
        </w:numPr>
        <w:adjustRightInd w:val="0"/>
        <w:snapToGrid w:val="0"/>
        <w:spacing w:before="0" w:line="600" w:lineRule="exact"/>
        <w:ind w:firstLine="623"/>
        <w:jc w:val="both"/>
        <w:rPr>
          <w:rFonts w:hint="eastAsia" w:ascii="仿宋_GB2312" w:hAnsi="仿宋_GB2312" w:eastAsia="仿宋_GB2312" w:cs="仿宋_GB2312"/>
          <w:color w:val="000000"/>
          <w:sz w:val="32"/>
          <w:szCs w:val="22"/>
          <w:lang w:eastAsia="zh-CN"/>
        </w:rPr>
      </w:pPr>
      <w:r>
        <w:rPr>
          <w:rFonts w:hint="eastAsia" w:ascii="仿宋_GB2312" w:hAnsi="仿宋_GB2312" w:eastAsia="仿宋_GB2312" w:cs="仿宋_GB2312"/>
          <w:color w:val="000000"/>
          <w:sz w:val="32"/>
          <w:szCs w:val="22"/>
          <w:lang w:eastAsia="zh-CN"/>
        </w:rPr>
        <w:t>（一）支持</w:t>
      </w:r>
      <w:r>
        <w:rPr>
          <w:rFonts w:hint="eastAsia" w:ascii="仿宋_GB2312" w:hAnsi="仿宋_GB2312" w:eastAsia="仿宋_GB2312" w:cs="仿宋_GB2312"/>
          <w:sz w:val="32"/>
          <w:szCs w:val="32"/>
          <w:shd w:val="clear" w:color="auto" w:fill="FFFFFF"/>
        </w:rPr>
        <w:t>制造业企业</w:t>
      </w:r>
      <w:r>
        <w:rPr>
          <w:rFonts w:hint="eastAsia" w:ascii="仿宋_GB2312" w:hAnsi="仿宋_GB2312" w:eastAsia="仿宋_GB2312" w:cs="仿宋_GB2312"/>
          <w:color w:val="000000"/>
          <w:sz w:val="32"/>
          <w:szCs w:val="22"/>
          <w:lang w:val="en-US" w:eastAsia="zh-CN"/>
        </w:rPr>
        <w:t>实施工艺流程优化</w:t>
      </w:r>
      <w:r>
        <w:rPr>
          <w:rFonts w:hint="eastAsia" w:ascii="仿宋_GB2312" w:hAnsi="仿宋_GB2312" w:eastAsia="仿宋_GB2312" w:cs="仿宋_GB2312"/>
          <w:color w:val="000000"/>
          <w:sz w:val="32"/>
          <w:szCs w:val="22"/>
        </w:rPr>
        <w:t>、能效水平提升等节能改造项目</w:t>
      </w:r>
      <w:r>
        <w:rPr>
          <w:rFonts w:hint="eastAsia" w:ascii="仿宋_GB2312" w:hAnsi="仿宋_GB2312" w:eastAsia="仿宋_GB2312" w:cs="仿宋_GB2312"/>
          <w:color w:val="000000"/>
          <w:sz w:val="32"/>
          <w:szCs w:val="22"/>
          <w:lang w:eastAsia="zh-CN"/>
        </w:rPr>
        <w:t>。</w:t>
      </w:r>
    </w:p>
    <w:p>
      <w:pPr>
        <w:pStyle w:val="6"/>
        <w:spacing w:line="600" w:lineRule="exact"/>
        <w:rPr>
          <w:rFonts w:hint="eastAsia" w:eastAsia="仿宋_GB2312"/>
          <w:lang w:eastAsia="zh-CN"/>
        </w:rPr>
      </w:pPr>
      <w:r>
        <w:rPr>
          <w:rFonts w:hint="eastAsia" w:ascii="仿宋_GB2312" w:hAnsi="仿宋_GB2312" w:eastAsia="仿宋_GB2312" w:cs="仿宋_GB2312"/>
          <w:color w:val="000000"/>
          <w:sz w:val="32"/>
          <w:szCs w:val="22"/>
          <w:lang w:eastAsia="zh-CN"/>
        </w:rPr>
        <w:t>（二）</w:t>
      </w:r>
      <w:r>
        <w:rPr>
          <w:rFonts w:hint="eastAsia" w:ascii="仿宋_GB2312" w:hAnsi="仿宋_GB2312" w:eastAsia="仿宋_GB2312" w:cs="仿宋_GB2312"/>
          <w:sz w:val="32"/>
          <w:szCs w:val="32"/>
          <w:shd w:val="clear" w:color="auto" w:fill="FFFFFF"/>
        </w:rPr>
        <w:t>支持制造业企业开展设备能效对标和更新升级行动，</w:t>
      </w:r>
      <w:r>
        <w:rPr>
          <w:rFonts w:hint="eastAsia" w:ascii="仿宋_GB2312" w:hAnsi="仿宋_GB2312" w:eastAsia="仿宋_GB2312" w:cs="仿宋_GB2312"/>
          <w:sz w:val="32"/>
          <w:szCs w:val="32"/>
          <w:shd w:val="clear" w:color="auto" w:fill="FFFFFF"/>
          <w:lang w:val="en-US" w:eastAsia="zh-CN"/>
        </w:rPr>
        <w:t>重点</w:t>
      </w:r>
      <w:r>
        <w:rPr>
          <w:rFonts w:hint="eastAsia" w:ascii="仿宋_GB2312" w:hAnsi="仿宋_GB2312" w:eastAsia="仿宋_GB2312" w:cs="仿宋_GB2312"/>
          <w:sz w:val="32"/>
          <w:szCs w:val="32"/>
          <w:shd w:val="clear" w:color="auto" w:fill="FFFFFF"/>
        </w:rPr>
        <w:t>提升变压器、空压机、电机</w:t>
      </w:r>
      <w:r>
        <w:rPr>
          <w:rFonts w:hint="eastAsia" w:ascii="仿宋_GB2312" w:hAnsi="仿宋_GB2312" w:eastAsia="仿宋_GB2312" w:cs="仿宋_GB2312"/>
          <w:sz w:val="32"/>
          <w:szCs w:val="32"/>
          <w:shd w:val="clear" w:color="auto" w:fill="FFFFFF"/>
          <w:lang w:eastAsia="zh-CN"/>
        </w:rPr>
        <w:t>等</w:t>
      </w:r>
      <w:r>
        <w:rPr>
          <w:rFonts w:hint="eastAsia" w:ascii="仿宋_GB2312" w:hAnsi="仿宋_GB2312" w:eastAsia="仿宋_GB2312" w:cs="仿宋_GB2312"/>
          <w:sz w:val="32"/>
          <w:szCs w:val="32"/>
          <w:shd w:val="clear" w:color="auto" w:fill="FFFFFF"/>
        </w:rPr>
        <w:t>通用设备能效水平。</w:t>
      </w:r>
    </w:p>
    <w:p>
      <w:pPr>
        <w:widowControl w:val="0"/>
        <w:numPr>
          <w:numId w:val="0"/>
        </w:numPr>
        <w:adjustRightInd w:val="0"/>
        <w:snapToGrid w:val="0"/>
        <w:spacing w:before="0" w:line="600" w:lineRule="exact"/>
        <w:ind w:firstLine="635"/>
        <w:jc w:val="both"/>
      </w:pPr>
      <w:r>
        <w:rPr>
          <w:rFonts w:hint="eastAsia" w:ascii="黑体" w:eastAsia="黑体"/>
          <w:color w:val="000000"/>
          <w:sz w:val="32"/>
          <w:szCs w:val="32"/>
          <w:lang w:eastAsia="zh-CN"/>
        </w:rPr>
        <w:t>二、申报条件</w:t>
      </w:r>
    </w:p>
    <w:p>
      <w:pPr>
        <w:adjustRightInd w:val="0"/>
        <w:snapToGrid w:val="0"/>
        <w:spacing w:before="0" w:line="600" w:lineRule="exact"/>
        <w:ind w:firstLine="640" w:firstLineChars="200"/>
        <w:rPr>
          <w:rFonts w:hint="eastAsia" w:ascii="仿宋_GB2312" w:hAnsi="仿宋_GB2312" w:eastAsia="仿宋_GB2312" w:cs="仿宋_GB2312"/>
          <w:color w:val="000000"/>
          <w:sz w:val="32"/>
          <w:szCs w:val="22"/>
          <w:lang w:eastAsia="zh-CN"/>
        </w:rPr>
      </w:pPr>
      <w:r>
        <w:rPr>
          <w:rFonts w:hint="eastAsia" w:ascii="仿宋_GB2312" w:hAnsi="仿宋_GB2312" w:eastAsia="仿宋_GB2312" w:cs="仿宋_GB2312"/>
          <w:color w:val="000000"/>
          <w:sz w:val="32"/>
          <w:szCs w:val="22"/>
          <w:lang w:eastAsia="zh-CN"/>
        </w:rPr>
        <w:t>（</w:t>
      </w:r>
      <w:r>
        <w:rPr>
          <w:rFonts w:hint="eastAsia" w:ascii="仿宋_GB2312" w:hAnsi="仿宋_GB2312" w:eastAsia="仿宋_GB2312" w:cs="仿宋_GB2312"/>
          <w:color w:val="000000"/>
          <w:sz w:val="32"/>
          <w:szCs w:val="22"/>
          <w:lang w:val="en-US" w:eastAsia="zh-CN"/>
        </w:rPr>
        <w:t>一</w:t>
      </w:r>
      <w:r>
        <w:rPr>
          <w:rFonts w:hint="eastAsia" w:ascii="仿宋_GB2312" w:hAnsi="仿宋_GB2312" w:eastAsia="仿宋_GB2312" w:cs="仿宋_GB2312"/>
          <w:color w:val="000000"/>
          <w:sz w:val="32"/>
          <w:szCs w:val="22"/>
          <w:lang w:eastAsia="zh-CN"/>
        </w:rPr>
        <w:t>）在福建省内生产经营，具有独立法人资格且为节能改造项目实施主体。</w:t>
      </w:r>
    </w:p>
    <w:p>
      <w:pPr>
        <w:adjustRightInd w:val="0"/>
        <w:snapToGrid w:val="0"/>
        <w:spacing w:before="0" w:line="600" w:lineRule="exact"/>
        <w:ind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22"/>
          <w:lang w:eastAsia="zh-CN"/>
        </w:rPr>
        <w:t>（</w:t>
      </w:r>
      <w:r>
        <w:rPr>
          <w:rFonts w:hint="eastAsia" w:ascii="仿宋_GB2312" w:hAnsi="仿宋_GB2312" w:eastAsia="仿宋_GB2312" w:cs="仿宋_GB2312"/>
          <w:color w:val="000000"/>
          <w:sz w:val="32"/>
          <w:szCs w:val="22"/>
          <w:lang w:val="en-US" w:eastAsia="zh-CN"/>
        </w:rPr>
        <w:t>二</w:t>
      </w:r>
      <w:r>
        <w:rPr>
          <w:rFonts w:hint="eastAsia" w:ascii="仿宋_GB2312" w:hAnsi="仿宋_GB2312" w:eastAsia="仿宋_GB2312" w:cs="仿宋_GB2312"/>
          <w:color w:val="000000"/>
          <w:sz w:val="32"/>
          <w:szCs w:val="22"/>
          <w:lang w:eastAsia="zh-CN"/>
        </w:rPr>
        <w:t>）项目应符合</w:t>
      </w:r>
      <w:r>
        <w:rPr>
          <w:rFonts w:hint="eastAsia" w:ascii="仿宋_GB2312" w:hAnsi="仿宋_GB2312" w:eastAsia="仿宋_GB2312" w:cs="仿宋_GB2312"/>
          <w:color w:val="000000"/>
          <w:sz w:val="32"/>
          <w:szCs w:val="32"/>
        </w:rPr>
        <w:t>国家和我省相关产业政策、市场准入标准、资源开发、能耗与环境管理等要求，非《产业结构调整指导目录（</w:t>
      </w:r>
      <w:r>
        <w:rPr>
          <w:rFonts w:hint="eastAsia" w:ascii="仿宋_GB2312" w:hAnsi="仿宋_GB2312" w:eastAsia="仿宋_GB2312" w:cs="仿宋_GB2312"/>
          <w:color w:val="000000"/>
          <w:sz w:val="32"/>
          <w:szCs w:val="32"/>
          <w:lang w:val="en-US" w:eastAsia="zh-CN"/>
        </w:rPr>
        <w:t>2024</w:t>
      </w:r>
      <w:r>
        <w:rPr>
          <w:rFonts w:hint="eastAsia" w:ascii="仿宋_GB2312" w:hAnsi="仿宋_GB2312" w:eastAsia="仿宋_GB2312" w:cs="仿宋_GB2312"/>
          <w:color w:val="000000"/>
          <w:sz w:val="32"/>
          <w:szCs w:val="32"/>
        </w:rPr>
        <w:t>年本）》中限制类和淘汰类项目</w:t>
      </w:r>
      <w:r>
        <w:rPr>
          <w:rFonts w:hint="eastAsia" w:ascii="仿宋_GB2312" w:hAnsi="仿宋_GB2312" w:eastAsia="仿宋_GB2312" w:cs="仿宋_GB2312"/>
          <w:color w:val="000000"/>
          <w:sz w:val="32"/>
          <w:szCs w:val="32"/>
          <w:lang w:val="en-US" w:eastAsia="zh-CN"/>
        </w:rPr>
        <w:t>。</w:t>
      </w:r>
    </w:p>
    <w:p>
      <w:pPr>
        <w:adjustRightInd/>
        <w:snapToGrid/>
        <w:spacing w:before="0" w:line="600" w:lineRule="exact"/>
        <w:ind w:firstLine="640" w:firstLineChars="200"/>
        <w:jc w:val="left"/>
        <w:rPr>
          <w:rFonts w:hint="eastAsia" w:ascii="仿宋_GB2312" w:hAnsi="仿宋_GB2312" w:eastAsia="仿宋_GB2312" w:cs="仿宋_GB2312"/>
          <w:color w:val="000000"/>
          <w:sz w:val="32"/>
          <w:szCs w:val="22"/>
          <w:lang w:eastAsia="zh-CN"/>
        </w:rPr>
      </w:pPr>
      <w:r>
        <w:rPr>
          <w:rFonts w:hint="eastAsia" w:ascii="仿宋_GB2312" w:hAnsi="仿宋_GB2312" w:eastAsia="仿宋_GB2312" w:cs="仿宋_GB2312"/>
          <w:color w:val="000000"/>
          <w:sz w:val="32"/>
          <w:szCs w:val="32"/>
          <w:lang w:val="en-US" w:eastAsia="zh-CN"/>
        </w:rPr>
        <w:t>（三）按工信部《高耗能落后机电设备（产品）淘汰目录》（共四批）</w:t>
      </w:r>
      <w:r>
        <w:rPr>
          <w:rFonts w:hint="eastAsia" w:ascii="仿宋_GB2312" w:eastAsia="仿宋_GB2312"/>
          <w:sz w:val="32"/>
          <w:szCs w:val="32"/>
          <w:lang w:val="en-US" w:eastAsia="zh-CN"/>
        </w:rPr>
        <w:t>等</w:t>
      </w:r>
      <w:r>
        <w:rPr>
          <w:rFonts w:hint="eastAsia" w:ascii="仿宋_GB2312" w:hAnsi="仿宋_GB2312" w:eastAsia="仿宋_GB2312" w:cs="仿宋_GB2312"/>
          <w:color w:val="000000"/>
          <w:sz w:val="32"/>
          <w:szCs w:val="32"/>
          <w:lang w:val="en-US" w:eastAsia="zh-CN"/>
        </w:rPr>
        <w:t>相关文件规定，对应淘汰的工艺技术、装备进行</w:t>
      </w:r>
      <w:r>
        <w:rPr>
          <w:rFonts w:hint="eastAsia" w:ascii="仿宋_GB2312" w:hAnsi="仿宋_GB2312" w:eastAsia="仿宋_GB2312" w:cs="仿宋_GB2312"/>
          <w:color w:val="000000"/>
          <w:sz w:val="32"/>
          <w:szCs w:val="22"/>
          <w:lang w:eastAsia="zh-CN"/>
        </w:rPr>
        <w:t>节能</w:t>
      </w:r>
      <w:r>
        <w:rPr>
          <w:rFonts w:hint="eastAsia" w:ascii="仿宋_GB2312" w:hAnsi="仿宋_GB2312" w:eastAsia="仿宋_GB2312" w:cs="仿宋_GB2312"/>
          <w:color w:val="000000"/>
          <w:sz w:val="32"/>
          <w:szCs w:val="22"/>
        </w:rPr>
        <w:t>改造</w:t>
      </w:r>
      <w:r>
        <w:rPr>
          <w:rFonts w:hint="eastAsia" w:ascii="仿宋_GB2312" w:hAnsi="仿宋_GB2312" w:eastAsia="仿宋_GB2312" w:cs="仿宋_GB2312"/>
          <w:color w:val="000000"/>
          <w:sz w:val="32"/>
          <w:szCs w:val="22"/>
          <w:lang w:eastAsia="zh-CN"/>
        </w:rPr>
        <w:t>的项目不得申报。</w:t>
      </w:r>
    </w:p>
    <w:p>
      <w:pPr>
        <w:numPr>
          <w:numId w:val="0"/>
        </w:numPr>
        <w:adjustRightInd w:val="0"/>
        <w:snapToGrid w:val="0"/>
        <w:spacing w:before="0" w:line="600" w:lineRule="exact"/>
        <w:ind w:firstLine="640" w:firstLineChars="200"/>
        <w:rPr>
          <w:rFonts w:hint="eastAsia"/>
          <w:lang w:eastAsia="zh-CN"/>
        </w:rPr>
      </w:pPr>
      <w:r>
        <w:rPr>
          <w:rFonts w:hint="eastAsia" w:ascii="仿宋_GB2312" w:hAnsi="仿宋_GB2312" w:eastAsia="仿宋_GB2312" w:cs="仿宋_GB2312"/>
          <w:color w:val="000000"/>
          <w:kern w:val="2"/>
          <w:sz w:val="32"/>
          <w:szCs w:val="32"/>
          <w:lang w:val="en-US" w:eastAsia="zh-CN" w:bidi="ar-SA"/>
        </w:rPr>
        <w:t>（四）</w:t>
      </w:r>
      <w:r>
        <w:rPr>
          <w:rFonts w:hint="eastAsia" w:ascii="仿宋_GB2312" w:hAnsi="仿宋_GB2312" w:eastAsia="仿宋_GB2312" w:cs="仿宋_GB2312"/>
          <w:b w:val="0"/>
          <w:bCs/>
          <w:color w:val="000000"/>
          <w:kern w:val="0"/>
          <w:sz w:val="32"/>
          <w:szCs w:val="32"/>
          <w:lang w:val="en-US" w:eastAsia="zh-CN"/>
        </w:rPr>
        <w:t>2024年已建但未入库项目、2025年</w:t>
      </w:r>
      <w:r>
        <w:rPr>
          <w:rFonts w:hint="eastAsia" w:ascii="仿宋_GB2312" w:hAnsi="仿宋_GB2312" w:eastAsia="仿宋_GB2312" w:cs="仿宋_GB2312"/>
          <w:b w:val="0"/>
          <w:bCs/>
          <w:color w:val="000000"/>
          <w:kern w:val="0"/>
          <w:sz w:val="32"/>
          <w:szCs w:val="32"/>
          <w:lang w:eastAsia="zh-CN"/>
        </w:rPr>
        <w:t>在建或</w:t>
      </w:r>
      <w:r>
        <w:rPr>
          <w:rFonts w:hint="eastAsia" w:ascii="仿宋_GB2312" w:hAnsi="仿宋_GB2312" w:eastAsia="仿宋_GB2312" w:cs="仿宋_GB2312"/>
          <w:b w:val="0"/>
          <w:bCs/>
          <w:color w:val="000000"/>
          <w:kern w:val="0"/>
          <w:sz w:val="32"/>
          <w:szCs w:val="32"/>
          <w:lang w:val="en-US" w:eastAsia="zh-CN"/>
        </w:rPr>
        <w:t>拟开工</w:t>
      </w:r>
      <w:r>
        <w:rPr>
          <w:rFonts w:hint="eastAsia" w:ascii="仿宋_GB2312" w:hAnsi="仿宋_GB2312" w:eastAsia="仿宋_GB2312" w:cs="仿宋_GB2312"/>
          <w:b w:val="0"/>
          <w:bCs/>
          <w:color w:val="000000"/>
          <w:kern w:val="0"/>
          <w:sz w:val="32"/>
          <w:szCs w:val="32"/>
          <w:lang w:eastAsia="zh-CN"/>
        </w:rPr>
        <w:t>建设项目。</w:t>
      </w:r>
    </w:p>
    <w:p>
      <w:pPr>
        <w:numPr>
          <w:numId w:val="0"/>
        </w:numPr>
        <w:adjustRightInd w:val="0"/>
        <w:snapToGrid w:val="0"/>
        <w:spacing w:before="0" w:line="600" w:lineRule="exact"/>
        <w:ind w:firstLine="640" w:firstLineChars="200"/>
        <w:rPr>
          <w:rFonts w:hint="eastAsia"/>
          <w:lang w:eastAsia="zh-CN"/>
        </w:rPr>
      </w:pPr>
      <w:r>
        <w:rPr>
          <w:rFonts w:hint="eastAsia" w:ascii="仿宋_GB2312" w:hAnsi="仿宋_GB2312" w:eastAsia="仿宋_GB2312" w:cs="仿宋_GB2312"/>
          <w:color w:val="000000"/>
          <w:sz w:val="32"/>
          <w:szCs w:val="32"/>
          <w:lang w:eastAsia="zh-CN"/>
        </w:rPr>
        <w:t>（五）</w:t>
      </w:r>
      <w:r>
        <w:rPr>
          <w:rFonts w:hint="eastAsia" w:ascii="仿宋_GB2312" w:hAnsi="仿宋_GB2312" w:eastAsia="仿宋_GB2312" w:cs="仿宋_GB2312"/>
          <w:color w:val="000000"/>
          <w:kern w:val="2"/>
          <w:sz w:val="32"/>
          <w:szCs w:val="32"/>
          <w:lang w:val="en-US" w:bidi="ar-SA"/>
        </w:rPr>
        <w:t>节能改造</w:t>
      </w:r>
      <w:r>
        <w:rPr>
          <w:rFonts w:hint="eastAsia" w:ascii="仿宋_GB2312" w:hAnsi="仿宋_GB2312" w:eastAsia="仿宋_GB2312" w:cs="仿宋_GB2312"/>
          <w:color w:val="000000"/>
          <w:sz w:val="32"/>
          <w:szCs w:val="32"/>
          <w:lang w:eastAsia="zh-CN"/>
        </w:rPr>
        <w:t>项目改造</w:t>
      </w:r>
      <w:r>
        <w:rPr>
          <w:rFonts w:hint="eastAsia" w:ascii="仿宋_GB2312" w:hAnsi="仿宋_GB2312" w:eastAsia="仿宋_GB2312" w:cs="仿宋_GB2312"/>
          <w:color w:val="000000"/>
          <w:sz w:val="32"/>
          <w:szCs w:val="32"/>
          <w:lang w:val="en-US" w:eastAsia="zh-CN"/>
        </w:rPr>
        <w:t>后</w:t>
      </w:r>
      <w:r>
        <w:rPr>
          <w:rFonts w:hint="eastAsia" w:ascii="仿宋_GB2312" w:hAnsi="仿宋_GB2312" w:eastAsia="仿宋_GB2312" w:cs="仿宋_GB2312"/>
          <w:color w:val="000000"/>
          <w:sz w:val="32"/>
          <w:szCs w:val="32"/>
          <w:lang w:eastAsia="zh-CN"/>
        </w:rPr>
        <w:t>年节能量</w:t>
      </w:r>
      <w:r>
        <w:rPr>
          <w:rFonts w:hint="eastAsia" w:ascii="仿宋_GB2312" w:hAnsi="仿宋_GB2312" w:eastAsia="仿宋_GB2312" w:cs="仿宋_GB2312"/>
          <w:color w:val="000000"/>
          <w:sz w:val="32"/>
          <w:szCs w:val="32"/>
          <w:lang w:val="en-US" w:eastAsia="zh-CN"/>
        </w:rPr>
        <w:t>应</w:t>
      </w:r>
      <w:r>
        <w:rPr>
          <w:rFonts w:hint="eastAsia" w:ascii="仿宋_GB2312" w:hAnsi="仿宋_GB2312" w:eastAsia="仿宋_GB2312" w:cs="仿宋_GB2312"/>
          <w:color w:val="000000"/>
          <w:sz w:val="32"/>
          <w:szCs w:val="32"/>
          <w:lang w:eastAsia="zh-CN"/>
        </w:rPr>
        <w:t>达500吨标准煤及以上。</w:t>
      </w:r>
    </w:p>
    <w:p>
      <w:pPr>
        <w:numPr>
          <w:numId w:val="0"/>
        </w:numPr>
        <w:adjustRightInd w:val="0"/>
        <w:snapToGrid w:val="0"/>
        <w:spacing w:beforeLines="0" w:line="600" w:lineRule="exact"/>
        <w:ind w:firstLine="623"/>
        <w:outlineLvl w:val="9"/>
        <w:rPr>
          <w:rFonts w:hint="eastAsia"/>
          <w:lang w:eastAsia="zh-CN"/>
        </w:rPr>
      </w:pPr>
      <w:r>
        <w:rPr>
          <w:rFonts w:hint="eastAsia" w:ascii="仿宋_GB2312" w:hAnsi="仿宋_GB2312" w:eastAsia="仿宋_GB2312" w:cs="仿宋_GB2312"/>
          <w:b w:val="0"/>
          <w:bCs/>
          <w:color w:val="000000"/>
          <w:kern w:val="0"/>
          <w:sz w:val="32"/>
          <w:szCs w:val="32"/>
          <w:lang w:eastAsia="zh-CN"/>
        </w:rPr>
        <w:t>（六）</w:t>
      </w:r>
      <w:r>
        <w:rPr>
          <w:rFonts w:hint="eastAsia" w:ascii="仿宋_GB2312" w:hAnsi="仿宋_GB2312" w:eastAsia="仿宋_GB2312" w:cs="仿宋_GB2312"/>
          <w:sz w:val="32"/>
          <w:szCs w:val="32"/>
          <w:shd w:val="clear" w:color="auto" w:fill="FFFFFF"/>
        </w:rPr>
        <w:t>通用设备更新</w:t>
      </w:r>
      <w:r>
        <w:rPr>
          <w:rFonts w:hint="eastAsia" w:ascii="仿宋_GB2312" w:hAnsi="仿宋_GB2312" w:eastAsia="仿宋_GB2312" w:cs="仿宋_GB2312"/>
          <w:sz w:val="32"/>
          <w:szCs w:val="32"/>
          <w:shd w:val="clear" w:color="auto" w:fill="FFFFFF"/>
          <w:lang w:val="en-US" w:eastAsia="zh-CN"/>
        </w:rPr>
        <w:t>改造项目完成</w:t>
      </w:r>
      <w:r>
        <w:rPr>
          <w:rFonts w:hint="eastAsia" w:ascii="仿宋_GB2312" w:hAnsi="仿宋_GB2312" w:eastAsia="仿宋_GB2312" w:cs="仿宋_GB2312"/>
          <w:sz w:val="32"/>
          <w:szCs w:val="32"/>
          <w:lang w:val="en-US" w:eastAsia="zh-CN"/>
        </w:rPr>
        <w:t>总投资额应超</w:t>
      </w:r>
      <w:r>
        <w:rPr>
          <w:rFonts w:hint="eastAsia" w:ascii="仿宋_GB2312" w:hAnsi="仿宋_GB2312" w:eastAsia="仿宋_GB2312" w:cs="仿宋_GB2312"/>
          <w:sz w:val="32"/>
          <w:szCs w:val="32"/>
        </w:rPr>
        <w:t>50万元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且改造后设备能效达一级水平</w:t>
      </w:r>
      <w:r>
        <w:rPr>
          <w:rFonts w:hint="eastAsia" w:ascii="仿宋_GB2312" w:hAnsi="仿宋_GB2312" w:eastAsia="仿宋_GB2312" w:cs="仿宋_GB2312"/>
          <w:sz w:val="32"/>
          <w:szCs w:val="32"/>
          <w:lang w:eastAsia="zh-CN"/>
        </w:rPr>
        <w:t>。</w:t>
      </w:r>
    </w:p>
    <w:p>
      <w:pPr>
        <w:pStyle w:val="2"/>
        <w:spacing w:before="0" w:after="0" w:line="600" w:lineRule="exact"/>
        <w:ind w:firstLine="640"/>
        <w:rPr>
          <w:rFonts w:hint="eastAsia" w:ascii="仿宋_GB2312" w:hAnsi="仿宋_GB2312" w:eastAsia="仿宋_GB2312" w:cs="仿宋_GB2312"/>
          <w:b w:val="0"/>
          <w:bCs/>
          <w:color w:val="000000"/>
          <w:kern w:val="0"/>
          <w:sz w:val="32"/>
          <w:szCs w:val="32"/>
          <w:lang w:val="en-US" w:eastAsia="zh-CN"/>
        </w:rPr>
      </w:pPr>
      <w:r>
        <w:rPr>
          <w:rFonts w:hint="eastAsia" w:ascii="仿宋_GB2312" w:hAnsi="仿宋_GB2312" w:eastAsia="仿宋_GB2312" w:cs="仿宋_GB2312"/>
          <w:b w:val="0"/>
          <w:bCs/>
          <w:color w:val="000000"/>
          <w:kern w:val="0"/>
          <w:sz w:val="32"/>
          <w:szCs w:val="32"/>
          <w:lang w:val="en-US" w:eastAsia="zh-CN"/>
        </w:rPr>
        <w:t>（七）近三年未发生重大安全和环境事故，无涉黑涉恶违法行为；未被列入企业经营异常名录或失信企业名单。</w:t>
      </w:r>
    </w:p>
    <w:p>
      <w:pPr>
        <w:pStyle w:val="2"/>
        <w:spacing w:before="0" w:after="0" w:line="600" w:lineRule="exact"/>
        <w:ind w:firstLine="640"/>
        <w:rPr>
          <w:rFonts w:hint="eastAsia" w:ascii="仿宋_GB2312" w:hAnsi="仿宋_GB2312" w:eastAsia="仿宋_GB2312" w:cs="仿宋_GB2312"/>
          <w:b w:val="0"/>
          <w:bCs/>
          <w:color w:val="000000"/>
          <w:kern w:val="0"/>
          <w:sz w:val="32"/>
          <w:szCs w:val="32"/>
          <w:lang w:val="en-US" w:eastAsia="zh-CN"/>
        </w:rPr>
      </w:pPr>
      <w:r>
        <w:rPr>
          <w:rFonts w:hint="eastAsia" w:ascii="仿宋_GB2312" w:hAnsi="仿宋_GB2312" w:eastAsia="仿宋_GB2312" w:cs="仿宋_GB2312"/>
          <w:b w:val="0"/>
          <w:bCs/>
          <w:color w:val="000000"/>
          <w:kern w:val="0"/>
          <w:sz w:val="32"/>
          <w:szCs w:val="32"/>
          <w:lang w:val="en-US" w:eastAsia="zh-CN"/>
        </w:rPr>
        <w:t>（八）未申报过其他省级专项资金补助的。</w:t>
      </w:r>
    </w:p>
    <w:p>
      <w:pPr>
        <w:numPr>
          <w:numId w:val="0"/>
        </w:numPr>
        <w:adjustRightInd w:val="0"/>
        <w:snapToGrid w:val="0"/>
        <w:spacing w:before="0" w:line="600" w:lineRule="exact"/>
        <w:ind w:firstLine="635" w:firstLineChars="0"/>
        <w:rPr>
          <w:rFonts w:hint="eastAsia" w:ascii="黑体" w:hAnsi="Times New Roman" w:eastAsia="黑体" w:cs="Times New Roman"/>
          <w:color w:val="000000"/>
          <w:sz w:val="32"/>
          <w:szCs w:val="32"/>
        </w:rPr>
      </w:pPr>
      <w:r>
        <w:rPr>
          <w:rFonts w:hint="eastAsia" w:ascii="黑体" w:hAnsi="Times New Roman" w:eastAsia="黑体" w:cs="Times New Roman"/>
          <w:color w:val="000000"/>
          <w:sz w:val="32"/>
          <w:szCs w:val="32"/>
          <w:lang w:eastAsia="zh-CN"/>
        </w:rPr>
        <w:t>三、</w:t>
      </w:r>
      <w:r>
        <w:rPr>
          <w:rFonts w:hint="eastAsia" w:ascii="黑体" w:hAnsi="Times New Roman" w:eastAsia="黑体" w:cs="Times New Roman"/>
          <w:color w:val="000000"/>
          <w:sz w:val="32"/>
          <w:szCs w:val="32"/>
        </w:rPr>
        <w:t>申报流程</w:t>
      </w:r>
    </w:p>
    <w:p>
      <w:pPr>
        <w:adjustRightInd w:val="0"/>
        <w:snapToGrid w:val="0"/>
        <w:spacing w:before="0" w:line="60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bCs w:val="0"/>
          <w:color w:val="000000"/>
          <w:sz w:val="32"/>
          <w:szCs w:val="22"/>
        </w:rPr>
        <w:t>（一）</w:t>
      </w:r>
      <w:r>
        <w:rPr>
          <w:rFonts w:hint="eastAsia" w:ascii="仿宋_GB2312" w:hAnsi="仿宋_GB2312" w:eastAsia="仿宋_GB2312" w:cs="仿宋_GB2312"/>
          <w:color w:val="000000"/>
          <w:sz w:val="32"/>
          <w:szCs w:val="22"/>
        </w:rPr>
        <w:t>申报</w:t>
      </w:r>
      <w:r>
        <w:rPr>
          <w:rFonts w:hint="eastAsia" w:ascii="仿宋_GB2312" w:hAnsi="仿宋_GB2312" w:eastAsia="仿宋_GB2312" w:cs="仿宋_GB2312"/>
          <w:color w:val="000000"/>
          <w:sz w:val="32"/>
          <w:szCs w:val="32"/>
        </w:rPr>
        <w:t>单位</w:t>
      </w:r>
      <w:r>
        <w:rPr>
          <w:rFonts w:hint="eastAsia" w:ascii="仿宋_GB2312" w:hAnsi="仿宋_GB2312" w:eastAsia="仿宋_GB2312" w:cs="仿宋_GB2312"/>
          <w:color w:val="000000"/>
          <w:sz w:val="32"/>
          <w:szCs w:val="32"/>
          <w:lang w:eastAsia="zh-CN"/>
        </w:rPr>
        <w:t>需</w:t>
      </w:r>
      <w:r>
        <w:rPr>
          <w:rFonts w:hint="eastAsia" w:ascii="仿宋_GB2312" w:hAnsi="仿宋_GB2312" w:eastAsia="仿宋_GB2312" w:cs="仿宋_GB2312"/>
          <w:color w:val="000000"/>
          <w:sz w:val="32"/>
          <w:szCs w:val="32"/>
        </w:rPr>
        <w:t>填</w:t>
      </w:r>
      <w:r>
        <w:rPr>
          <w:rFonts w:hint="eastAsia" w:ascii="仿宋_GB2312" w:hAnsi="仿宋_GB2312" w:eastAsia="仿宋_GB2312" w:cs="仿宋_GB2312"/>
          <w:color w:val="000000"/>
          <w:sz w:val="32"/>
          <w:szCs w:val="32"/>
          <w:lang w:val="en-US" w:eastAsia="zh-CN"/>
        </w:rPr>
        <w:t>报</w:t>
      </w:r>
      <w:r>
        <w:rPr>
          <w:rFonts w:hint="eastAsia" w:ascii="仿宋_GB2312" w:hAnsi="仿宋_GB2312" w:eastAsia="仿宋_GB2312" w:cs="仿宋_GB2312"/>
          <w:color w:val="000000"/>
          <w:sz w:val="32"/>
          <w:szCs w:val="32"/>
        </w:rPr>
        <w:t>《2025年</w:t>
      </w:r>
      <w:r>
        <w:rPr>
          <w:rFonts w:hint="eastAsia" w:ascii="仿宋_GB2312" w:hAnsi="仿宋_GB2312" w:eastAsia="仿宋_GB2312" w:cs="仿宋_GB2312"/>
          <w:color w:val="000000"/>
          <w:sz w:val="32"/>
          <w:szCs w:val="32"/>
          <w:lang/>
        </w:rPr>
        <w:t>省级</w:t>
      </w:r>
      <w:r>
        <w:rPr>
          <w:rFonts w:hint="eastAsia" w:ascii="仿宋_GB2312" w:hAnsi="仿宋_GB2312" w:eastAsia="仿宋_GB2312" w:cs="仿宋_GB2312"/>
          <w:color w:val="000000"/>
          <w:sz w:val="32"/>
          <w:szCs w:val="32"/>
        </w:rPr>
        <w:t>节能改造项目申报表》《2025年</w:t>
      </w:r>
      <w:r>
        <w:rPr>
          <w:rFonts w:hint="eastAsia" w:ascii="仿宋_GB2312" w:hAnsi="仿宋_GB2312" w:eastAsia="仿宋_GB2312" w:cs="仿宋_GB2312"/>
          <w:color w:val="000000"/>
          <w:sz w:val="32"/>
          <w:szCs w:val="32"/>
          <w:lang/>
        </w:rPr>
        <w:t>省级</w:t>
      </w:r>
      <w:r>
        <w:rPr>
          <w:rFonts w:hint="eastAsia" w:ascii="仿宋_GB2312" w:hAnsi="仿宋_GB2312" w:eastAsia="仿宋_GB2312" w:cs="仿宋_GB2312"/>
          <w:color w:val="000000"/>
          <w:sz w:val="32"/>
          <w:szCs w:val="32"/>
        </w:rPr>
        <w:t>节能改造项目汇总表》</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Cs w:val="32"/>
        </w:rPr>
        <w:t>2025年</w:t>
      </w:r>
      <w:r>
        <w:rPr>
          <w:rFonts w:hint="eastAsia" w:ascii="仿宋_GB2312" w:hAnsi="仿宋_GB2312" w:eastAsia="仿宋_GB2312" w:cs="仿宋_GB2312"/>
          <w:color w:val="000000"/>
          <w:szCs w:val="32"/>
          <w:lang/>
        </w:rPr>
        <w:t>省级</w:t>
      </w:r>
      <w:r>
        <w:rPr>
          <w:rFonts w:hint="eastAsia" w:ascii="仿宋_GB2312" w:hAnsi="仿宋_GB2312" w:eastAsia="仿宋_GB2312" w:cs="仿宋_GB2312"/>
          <w:color w:val="000000"/>
          <w:szCs w:val="32"/>
        </w:rPr>
        <w:t>通用设备更新改造项目申报表</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2025年</w:t>
      </w:r>
      <w:r>
        <w:rPr>
          <w:rFonts w:hint="eastAsia" w:ascii="仿宋_GB2312" w:hAnsi="仿宋_GB2312" w:eastAsia="仿宋_GB2312" w:cs="仿宋_GB2312"/>
          <w:color w:val="000000"/>
          <w:sz w:val="32"/>
          <w:szCs w:val="32"/>
          <w:lang w:val="en-US"/>
        </w:rPr>
        <w:t>省级</w:t>
      </w:r>
      <w:r>
        <w:rPr>
          <w:rFonts w:hint="eastAsia" w:ascii="仿宋_GB2312" w:hAnsi="仿宋_GB2312" w:eastAsia="仿宋_GB2312" w:cs="仿宋_GB2312"/>
          <w:color w:val="000000"/>
          <w:sz w:val="32"/>
          <w:szCs w:val="32"/>
          <w:lang w:val="en-US" w:eastAsia="zh-CN"/>
        </w:rPr>
        <w:t>通用设备更新改造项目汇总表</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（见附件）</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节能改造项目</w:t>
      </w:r>
      <w:r>
        <w:rPr>
          <w:rFonts w:hint="eastAsia" w:ascii="仿宋_GB2312" w:hAnsi="仿宋_GB2312" w:eastAsia="仿宋_GB2312" w:cs="仿宋_GB2312"/>
          <w:color w:val="000000"/>
          <w:sz w:val="32"/>
          <w:szCs w:val="32"/>
          <w:lang w:val="en-US" w:eastAsia="zh-CN"/>
        </w:rPr>
        <w:t>需</w:t>
      </w:r>
      <w:r>
        <w:rPr>
          <w:rFonts w:hint="eastAsia" w:ascii="仿宋_GB2312" w:hAnsi="仿宋_GB2312" w:eastAsia="仿宋_GB2312" w:cs="仿宋_GB2312"/>
          <w:color w:val="000000"/>
          <w:sz w:val="32"/>
          <w:szCs w:val="32"/>
        </w:rPr>
        <w:t>连同项目核准或备案</w:t>
      </w:r>
      <w:r>
        <w:rPr>
          <w:rFonts w:hint="eastAsia" w:ascii="仿宋_GB2312" w:hAnsi="仿宋_GB2312" w:eastAsia="仿宋_GB2312" w:cs="仿宋_GB2312"/>
          <w:color w:val="000000"/>
          <w:sz w:val="32"/>
          <w:szCs w:val="32"/>
          <w:lang w:eastAsia="zh-CN"/>
        </w:rPr>
        <w:t>有效文件复印件、节能</w:t>
      </w:r>
      <w:r>
        <w:rPr>
          <w:rFonts w:hint="eastAsia" w:ascii="仿宋_GB2312" w:hAnsi="仿宋_GB2312" w:eastAsia="仿宋_GB2312" w:cs="仿宋_GB2312"/>
          <w:color w:val="000000"/>
          <w:sz w:val="32"/>
          <w:szCs w:val="32"/>
          <w:lang/>
        </w:rPr>
        <w:t>改造</w:t>
      </w:r>
      <w:r>
        <w:rPr>
          <w:rFonts w:hint="eastAsia" w:ascii="仿宋_GB2312" w:hAnsi="仿宋_GB2312" w:eastAsia="仿宋_GB2312" w:cs="仿宋_GB2312"/>
          <w:color w:val="000000"/>
          <w:sz w:val="32"/>
          <w:szCs w:val="32"/>
          <w:lang w:eastAsia="zh-CN"/>
        </w:rPr>
        <w:t>项目真实性承诺、</w:t>
      </w:r>
      <w:r>
        <w:rPr>
          <w:rFonts w:hint="eastAsia" w:ascii="仿宋_GB2312" w:hAnsi="仿宋_GB2312" w:eastAsia="仿宋_GB2312" w:cs="仿宋_GB2312"/>
          <w:color w:val="000000"/>
          <w:sz w:val="32"/>
          <w:szCs w:val="32"/>
          <w:lang w:val="en-US" w:eastAsia="zh-CN"/>
        </w:rPr>
        <w:t>合作协议（</w:t>
      </w:r>
      <w:r>
        <w:rPr>
          <w:rFonts w:hint="eastAsia" w:ascii="仿宋_GB2312" w:hAnsi="仿宋_GB2312" w:eastAsia="仿宋_GB2312" w:cs="仿宋_GB2312"/>
          <w:color w:val="000000"/>
          <w:sz w:val="32"/>
          <w:szCs w:val="32"/>
          <w:lang w:eastAsia="zh-CN"/>
        </w:rPr>
        <w:t>合同能源管理项目提供</w:t>
      </w:r>
      <w:r>
        <w:rPr>
          <w:rFonts w:hint="eastAsia" w:ascii="仿宋_GB2312" w:hAnsi="仿宋_GB2312" w:eastAsia="仿宋_GB2312" w:cs="仿宋_GB2312"/>
          <w:color w:val="000000"/>
          <w:sz w:val="32"/>
          <w:szCs w:val="32"/>
          <w:lang w:val="en-US" w:eastAsia="zh-CN"/>
        </w:rPr>
        <w:t>）</w:t>
      </w:r>
      <w:r>
        <w:rPr>
          <w:rFonts w:hint="eastAsia" w:ascii="仿宋_GB2312" w:hAnsi="仿宋_GB2312" w:eastAsia="仿宋_GB2312" w:cs="仿宋_GB2312"/>
          <w:color w:val="000000"/>
          <w:sz w:val="32"/>
          <w:szCs w:val="32"/>
          <w:lang w:eastAsia="zh-CN"/>
        </w:rPr>
        <w:t>复印件及其他佐证材料</w:t>
      </w:r>
      <w:r>
        <w:rPr>
          <w:rFonts w:hint="eastAsia" w:ascii="仿宋_GB2312" w:hAnsi="仿宋_GB2312" w:eastAsia="仿宋_GB2312" w:cs="仿宋_GB2312"/>
          <w:color w:val="000000"/>
          <w:sz w:val="32"/>
          <w:szCs w:val="32"/>
        </w:rPr>
        <w:t>报送</w:t>
      </w:r>
      <w:r>
        <w:rPr>
          <w:rFonts w:hint="eastAsia" w:ascii="仿宋_GB2312" w:hAnsi="仿宋_GB2312" w:eastAsia="仿宋_GB2312" w:cs="仿宋_GB2312"/>
          <w:color w:val="000000"/>
          <w:sz w:val="32"/>
          <w:szCs w:val="32"/>
          <w:lang w:eastAsia="zh-CN"/>
        </w:rPr>
        <w:t>设区市</w:t>
      </w:r>
      <w:r>
        <w:rPr>
          <w:rFonts w:hint="eastAsia" w:ascii="仿宋_GB2312" w:hAnsi="仿宋_GB2312" w:eastAsia="仿宋_GB2312" w:cs="仿宋_GB2312"/>
          <w:color w:val="000000"/>
          <w:sz w:val="32"/>
          <w:szCs w:val="32"/>
        </w:rPr>
        <w:t>工信部门</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Cs w:val="32"/>
        </w:rPr>
        <w:t>通用设备更新改造项目</w:t>
      </w:r>
      <w:r>
        <w:rPr>
          <w:rFonts w:hint="eastAsia" w:ascii="仿宋_GB2312" w:hAnsi="仿宋_GB2312" w:eastAsia="仿宋_GB2312" w:cs="仿宋_GB2312"/>
          <w:color w:val="000000"/>
          <w:sz w:val="32"/>
          <w:szCs w:val="32"/>
          <w:lang w:val="en-US" w:eastAsia="zh-CN"/>
        </w:rPr>
        <w:t>需</w:t>
      </w:r>
      <w:r>
        <w:rPr>
          <w:rFonts w:hint="eastAsia" w:ascii="仿宋_GB2312" w:hAnsi="仿宋_GB2312" w:eastAsia="仿宋_GB2312" w:cs="仿宋_GB2312"/>
          <w:color w:val="000000"/>
          <w:sz w:val="32"/>
          <w:szCs w:val="32"/>
        </w:rPr>
        <w:t>连同新购</w:t>
      </w:r>
      <w:r>
        <w:rPr>
          <w:rFonts w:hint="eastAsia" w:ascii="仿宋_GB2312" w:hAnsi="仿宋_GB2312" w:eastAsia="仿宋_GB2312" w:cs="仿宋_GB2312"/>
          <w:color w:val="000000"/>
          <w:sz w:val="32"/>
          <w:szCs w:val="32"/>
          <w:lang w:val="en-US" w:eastAsia="zh-CN"/>
        </w:rPr>
        <w:t>设备</w:t>
      </w:r>
      <w:r>
        <w:rPr>
          <w:rFonts w:hint="eastAsia" w:ascii="仿宋_GB2312" w:hAnsi="仿宋_GB2312" w:eastAsia="仿宋_GB2312" w:cs="仿宋_GB2312"/>
          <w:color w:val="000000"/>
          <w:sz w:val="32"/>
          <w:szCs w:val="32"/>
        </w:rPr>
        <w:t>安装</w:t>
      </w:r>
      <w:r>
        <w:rPr>
          <w:rFonts w:hint="eastAsia" w:ascii="仿宋_GB2312" w:hAnsi="仿宋_GB2312" w:eastAsia="仿宋_GB2312" w:cs="仿宋_GB2312"/>
          <w:color w:val="000000"/>
          <w:sz w:val="32"/>
          <w:szCs w:val="32"/>
          <w:lang w:val="en-US" w:eastAsia="zh-CN"/>
        </w:rPr>
        <w:t>过程照片（含设备</w:t>
      </w:r>
      <w:r>
        <w:rPr>
          <w:rFonts w:hint="eastAsia" w:ascii="仿宋_GB2312" w:hAnsi="仿宋_GB2312" w:eastAsia="仿宋_GB2312" w:cs="仿宋_GB2312"/>
          <w:color w:val="000000"/>
          <w:sz w:val="32"/>
          <w:szCs w:val="32"/>
        </w:rPr>
        <w:t>整机照片及铭牌照片</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新购</w:t>
      </w:r>
      <w:r>
        <w:rPr>
          <w:rFonts w:hint="eastAsia" w:ascii="仿宋_GB2312" w:hAnsi="仿宋_GB2312" w:eastAsia="仿宋_GB2312" w:cs="仿宋_GB2312"/>
          <w:color w:val="000000"/>
          <w:sz w:val="32"/>
          <w:szCs w:val="32"/>
          <w:lang w:val="en-US" w:eastAsia="zh-CN"/>
        </w:rPr>
        <w:t>设备</w:t>
      </w:r>
      <w:r>
        <w:rPr>
          <w:rFonts w:hint="eastAsia" w:ascii="仿宋_GB2312" w:hAnsi="仿宋_GB2312" w:eastAsia="仿宋_GB2312" w:cs="仿宋_GB2312"/>
          <w:color w:val="000000"/>
          <w:sz w:val="32"/>
          <w:szCs w:val="32"/>
        </w:rPr>
        <w:t>发票复印件</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采购及安装合同</w:t>
      </w:r>
      <w:r>
        <w:rPr>
          <w:rFonts w:hint="eastAsia" w:ascii="仿宋_GB2312" w:hAnsi="仿宋_GB2312" w:eastAsia="仿宋_GB2312" w:cs="仿宋_GB2312"/>
          <w:color w:val="000000"/>
          <w:sz w:val="32"/>
          <w:szCs w:val="32"/>
        </w:rPr>
        <w:t>复印件</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低效设备拆除照片等</w:t>
      </w:r>
      <w:r>
        <w:rPr>
          <w:rFonts w:hint="eastAsia" w:ascii="仿宋_GB2312" w:hAnsi="仿宋_GB2312" w:eastAsia="仿宋_GB2312" w:cs="仿宋_GB2312"/>
          <w:color w:val="000000"/>
          <w:sz w:val="32"/>
          <w:szCs w:val="32"/>
        </w:rPr>
        <w:t>相关辅助材料报送</w:t>
      </w:r>
      <w:r>
        <w:rPr>
          <w:rFonts w:hint="eastAsia" w:ascii="仿宋_GB2312" w:hAnsi="仿宋_GB2312" w:eastAsia="仿宋_GB2312" w:cs="仿宋_GB2312"/>
          <w:color w:val="000000"/>
          <w:sz w:val="32"/>
          <w:szCs w:val="32"/>
          <w:lang w:eastAsia="zh-CN"/>
        </w:rPr>
        <w:t>设区市</w:t>
      </w:r>
      <w:r>
        <w:rPr>
          <w:rFonts w:hint="eastAsia" w:ascii="仿宋_GB2312" w:hAnsi="仿宋_GB2312" w:eastAsia="仿宋_GB2312" w:cs="仿宋_GB2312"/>
          <w:color w:val="000000"/>
          <w:sz w:val="32"/>
          <w:szCs w:val="32"/>
        </w:rPr>
        <w:t>工信部门</w:t>
      </w:r>
      <w:r>
        <w:rPr>
          <w:rFonts w:hint="eastAsia" w:ascii="仿宋_GB2312" w:hAnsi="仿宋_GB2312" w:eastAsia="仿宋_GB2312" w:cs="仿宋_GB2312"/>
          <w:color w:val="000000"/>
          <w:sz w:val="32"/>
          <w:szCs w:val="32"/>
          <w:lang w:eastAsia="zh-CN"/>
        </w:rPr>
        <w:t>。以上所有材料均为电子版材料（加盖公章后的</w:t>
      </w:r>
      <w:r>
        <w:rPr>
          <w:rFonts w:hint="eastAsia" w:ascii="仿宋_GB2312" w:hAnsi="仿宋_GB2312" w:eastAsia="仿宋_GB2312" w:cs="仿宋_GB2312"/>
          <w:color w:val="000000"/>
          <w:sz w:val="32"/>
          <w:szCs w:val="32"/>
          <w:lang/>
        </w:rPr>
        <w:t>PDF</w:t>
      </w:r>
      <w:r>
        <w:rPr>
          <w:rFonts w:hint="eastAsia" w:ascii="仿宋_GB2312" w:hAnsi="仿宋_GB2312" w:eastAsia="仿宋_GB2312" w:cs="仿宋_GB2312"/>
          <w:color w:val="000000"/>
          <w:sz w:val="32"/>
          <w:szCs w:val="32"/>
          <w:lang w:val="en-US" w:eastAsia="zh-CN"/>
        </w:rPr>
        <w:t>扫描件和可编辑电子版各一份）</w:t>
      </w:r>
      <w:r>
        <w:rPr>
          <w:rFonts w:hint="eastAsia" w:ascii="仿宋_GB2312" w:hAnsi="仿宋_GB2312" w:eastAsia="仿宋_GB2312" w:cs="仿宋_GB2312"/>
          <w:color w:val="000000"/>
          <w:sz w:val="32"/>
          <w:szCs w:val="32"/>
          <w:lang w:eastAsia="zh-CN"/>
        </w:rPr>
        <w:t>。</w:t>
      </w:r>
    </w:p>
    <w:p>
      <w:pPr>
        <w:adjustRightInd w:val="0"/>
        <w:snapToGrid w:val="0"/>
        <w:spacing w:before="0" w:line="600" w:lineRule="exact"/>
        <w:ind w:firstLine="640" w:firstLineChars="200"/>
        <w:rPr>
          <w:rFonts w:hint="eastAsia" w:ascii="仿宋_GB2312" w:hAnsi="仿宋_GB2312" w:eastAsia="仿宋_GB2312" w:cs="仿宋_GB2312"/>
          <w:b w:val="0"/>
          <w:bCs w:val="0"/>
          <w:color w:val="000000"/>
          <w:sz w:val="32"/>
          <w:szCs w:val="32"/>
        </w:rPr>
      </w:pPr>
      <w:r>
        <w:rPr>
          <w:rFonts w:hint="eastAsia" w:ascii="仿宋_GB2312" w:hAnsi="仿宋_GB2312" w:eastAsia="仿宋_GB2312" w:cs="仿宋_GB2312"/>
          <w:b w:val="0"/>
          <w:bCs w:val="0"/>
          <w:color w:val="000000"/>
          <w:sz w:val="32"/>
          <w:szCs w:val="32"/>
        </w:rPr>
        <w:t>（</w:t>
      </w:r>
      <w:r>
        <w:rPr>
          <w:rFonts w:hint="eastAsia" w:ascii="仿宋_GB2312" w:hAnsi="仿宋_GB2312" w:eastAsia="仿宋_GB2312" w:cs="仿宋_GB2312"/>
          <w:b w:val="0"/>
          <w:bCs w:val="0"/>
          <w:color w:val="000000"/>
          <w:sz w:val="32"/>
          <w:szCs w:val="32"/>
          <w:lang w:eastAsia="zh-CN"/>
        </w:rPr>
        <w:t>二</w:t>
      </w:r>
      <w:r>
        <w:rPr>
          <w:rFonts w:hint="eastAsia" w:ascii="仿宋_GB2312" w:hAnsi="仿宋_GB2312" w:eastAsia="仿宋_GB2312" w:cs="仿宋_GB2312"/>
          <w:b w:val="0"/>
          <w:bCs w:val="0"/>
          <w:color w:val="000000"/>
          <w:sz w:val="32"/>
          <w:szCs w:val="32"/>
        </w:rPr>
        <w:t>）</w:t>
      </w:r>
      <w:r>
        <w:rPr>
          <w:rFonts w:hint="eastAsia" w:ascii="仿宋_GB2312" w:hAnsi="仿宋_GB2312" w:eastAsia="仿宋_GB2312" w:cs="仿宋_GB2312"/>
          <w:color w:val="000000"/>
          <w:sz w:val="32"/>
          <w:szCs w:val="32"/>
        </w:rPr>
        <w:t>设区市工信部门</w:t>
      </w:r>
      <w:r>
        <w:rPr>
          <w:rFonts w:hint="eastAsia" w:ascii="仿宋_GB2312" w:hAnsi="仿宋_GB2312" w:eastAsia="仿宋_GB2312" w:cs="仿宋_GB2312"/>
          <w:color w:val="000000"/>
          <w:sz w:val="32"/>
          <w:szCs w:val="32"/>
          <w:lang w:eastAsia="zh-CN"/>
        </w:rPr>
        <w:t>对</w:t>
      </w:r>
      <w:r>
        <w:rPr>
          <w:rFonts w:hint="eastAsia" w:ascii="仿宋_GB2312" w:hAnsi="仿宋_GB2312" w:eastAsia="仿宋_GB2312" w:cs="仿宋_GB2312"/>
          <w:color w:val="000000"/>
          <w:sz w:val="32"/>
          <w:szCs w:val="32"/>
        </w:rPr>
        <w:t>申报的</w:t>
      </w:r>
      <w:r>
        <w:rPr>
          <w:rFonts w:hint="eastAsia" w:ascii="仿宋_GB2312" w:hAnsi="仿宋_GB2312" w:eastAsia="仿宋_GB2312" w:cs="仿宋_GB2312"/>
          <w:color w:val="000000"/>
          <w:sz w:val="32"/>
          <w:szCs w:val="32"/>
          <w:lang w:eastAsia="zh-CN"/>
        </w:rPr>
        <w:t>项目</w:t>
      </w:r>
      <w:r>
        <w:rPr>
          <w:rFonts w:hint="eastAsia" w:ascii="仿宋_GB2312" w:hAnsi="仿宋_GB2312" w:eastAsia="仿宋_GB2312" w:cs="仿宋_GB2312"/>
          <w:color w:val="000000"/>
          <w:sz w:val="32"/>
          <w:szCs w:val="32"/>
        </w:rPr>
        <w:t>进行</w:t>
      </w:r>
      <w:r>
        <w:rPr>
          <w:rFonts w:hint="eastAsia" w:ascii="仿宋_GB2312" w:hAnsi="仿宋_GB2312" w:eastAsia="仿宋_GB2312" w:cs="仿宋_GB2312"/>
          <w:color w:val="000000"/>
          <w:sz w:val="32"/>
          <w:szCs w:val="32"/>
          <w:lang w:eastAsia="zh-CN"/>
        </w:rPr>
        <w:t>初审后，将纸质版推荐文随附</w:t>
      </w:r>
      <w:r>
        <w:rPr>
          <w:rFonts w:hint="eastAsia" w:ascii="仿宋_GB2312" w:hAnsi="仿宋_GB2312" w:eastAsia="仿宋_GB2312" w:cs="仿宋_GB2312"/>
          <w:color w:val="000000"/>
          <w:sz w:val="32"/>
          <w:szCs w:val="32"/>
        </w:rPr>
        <w:t>项目申报材料电子版光盘报送</w:t>
      </w:r>
      <w:r>
        <w:rPr>
          <w:rFonts w:hint="eastAsia" w:ascii="仿宋_GB2312" w:hAnsi="仿宋_GB2312" w:eastAsia="仿宋_GB2312" w:cs="仿宋_GB2312"/>
          <w:color w:val="000000"/>
          <w:sz w:val="32"/>
          <w:szCs w:val="32"/>
          <w:lang w:eastAsia="zh-CN"/>
        </w:rPr>
        <w:t>至省工信厅。</w:t>
      </w:r>
      <w:r>
        <w:rPr>
          <w:rFonts w:hint="eastAsia" w:ascii="仿宋_GB2312" w:hAnsi="仿宋_GB2312" w:eastAsia="仿宋_GB2312" w:cs="仿宋_GB2312"/>
          <w:color w:val="auto"/>
          <w:sz w:val="32"/>
          <w:szCs w:val="32"/>
          <w:highlight w:val="none"/>
          <w:lang w:eastAsia="zh-CN"/>
        </w:rPr>
        <w:t>已列入</w:t>
      </w:r>
      <w:r>
        <w:rPr>
          <w:rFonts w:hint="eastAsia" w:ascii="仿宋_GB2312" w:hAnsi="仿宋_GB2312" w:eastAsia="仿宋_GB2312" w:cs="仿宋_GB2312"/>
          <w:color w:val="auto"/>
          <w:sz w:val="32"/>
          <w:szCs w:val="32"/>
          <w:highlight w:val="none"/>
        </w:rPr>
        <w:t>202</w:t>
      </w: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000000"/>
          <w:sz w:val="32"/>
          <w:szCs w:val="32"/>
          <w:lang w:val="en-US" w:eastAsia="zh-CN"/>
        </w:rPr>
        <w:t>省级重点节能改造项目库</w:t>
      </w:r>
      <w:r>
        <w:rPr>
          <w:rFonts w:hint="eastAsia" w:ascii="仿宋_GB2312" w:hAnsi="仿宋_GB2312" w:eastAsia="仿宋_GB2312" w:cs="仿宋_GB2312"/>
          <w:color w:val="auto"/>
          <w:sz w:val="32"/>
          <w:szCs w:val="32"/>
          <w:highlight w:val="none"/>
          <w:lang w:val="en-US" w:eastAsia="zh-CN"/>
        </w:rPr>
        <w:t>且2025年仍在建项目，项目单位无需重新申报，由</w:t>
      </w:r>
      <w:r>
        <w:rPr>
          <w:rFonts w:hint="eastAsia" w:ascii="仿宋_GB2312" w:hAnsi="仿宋_GB2312" w:eastAsia="仿宋_GB2312" w:cs="仿宋_GB2312"/>
          <w:color w:val="000000"/>
          <w:sz w:val="32"/>
          <w:szCs w:val="32"/>
        </w:rPr>
        <w:t>设区市工信</w:t>
      </w:r>
      <w:r>
        <w:rPr>
          <w:rFonts w:hint="eastAsia" w:ascii="仿宋_GB2312" w:hAnsi="仿宋_GB2312" w:eastAsia="仿宋_GB2312" w:cs="仿宋_GB2312"/>
          <w:color w:val="000000"/>
          <w:sz w:val="32"/>
          <w:szCs w:val="32"/>
          <w:lang w:eastAsia="zh-CN"/>
        </w:rPr>
        <w:t>部门填报</w:t>
      </w:r>
      <w:r>
        <w:rPr>
          <w:rFonts w:hint="eastAsia" w:ascii="仿宋_GB2312" w:hAnsi="仿宋_GB2312" w:eastAsia="仿宋_GB2312" w:cs="仿宋_GB2312"/>
          <w:color w:val="000000"/>
          <w:sz w:val="32"/>
          <w:szCs w:val="32"/>
        </w:rPr>
        <w:t>《2025年</w:t>
      </w:r>
      <w:r>
        <w:rPr>
          <w:rFonts w:hint="eastAsia" w:ascii="仿宋_GB2312" w:hAnsi="仿宋_GB2312" w:eastAsia="仿宋_GB2312" w:cs="仿宋_GB2312"/>
          <w:color w:val="000000"/>
          <w:sz w:val="32"/>
          <w:szCs w:val="32"/>
          <w:lang/>
        </w:rPr>
        <w:t>省级</w:t>
      </w:r>
      <w:r>
        <w:rPr>
          <w:rFonts w:hint="eastAsia" w:ascii="仿宋_GB2312" w:hAnsi="仿宋_GB2312" w:eastAsia="仿宋_GB2312" w:cs="仿宋_GB2312"/>
          <w:color w:val="000000"/>
          <w:sz w:val="32"/>
          <w:szCs w:val="32"/>
        </w:rPr>
        <w:t>节能改造项目汇总表》</w:t>
      </w:r>
      <w:r>
        <w:rPr>
          <w:rFonts w:hint="eastAsia" w:ascii="仿宋_GB2312" w:hAnsi="仿宋_GB2312" w:eastAsia="仿宋_GB2312" w:cs="仿宋_GB2312"/>
          <w:color w:val="000000"/>
          <w:sz w:val="32"/>
          <w:szCs w:val="32"/>
          <w:lang w:eastAsia="zh-CN"/>
        </w:rPr>
        <w:t>后一并上报，结转列入</w:t>
      </w:r>
      <w:r>
        <w:rPr>
          <w:rFonts w:hint="eastAsia" w:ascii="仿宋_GB2312" w:hAnsi="仿宋_GB2312" w:eastAsia="仿宋_GB2312" w:cs="仿宋_GB2312"/>
          <w:color w:val="000000"/>
          <w:sz w:val="32"/>
          <w:szCs w:val="32"/>
          <w:lang w:val="en-US" w:eastAsia="zh-CN"/>
        </w:rPr>
        <w:t>2025年省级工业节能改造项目库。</w:t>
      </w:r>
    </w:p>
    <w:p>
      <w:pPr>
        <w:adjustRightInd w:val="0"/>
        <w:snapToGrid w:val="0"/>
        <w:spacing w:before="0"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b w:val="0"/>
          <w:bCs w:val="0"/>
          <w:color w:val="000000"/>
          <w:sz w:val="32"/>
          <w:szCs w:val="32"/>
        </w:rPr>
        <w:t>（</w:t>
      </w:r>
      <w:r>
        <w:rPr>
          <w:rFonts w:hint="eastAsia" w:ascii="仿宋_GB2312" w:hAnsi="仿宋_GB2312" w:eastAsia="仿宋_GB2312" w:cs="仿宋_GB2312"/>
          <w:b w:val="0"/>
          <w:bCs w:val="0"/>
          <w:color w:val="000000"/>
          <w:sz w:val="32"/>
          <w:szCs w:val="32"/>
          <w:lang w:eastAsia="zh-CN"/>
        </w:rPr>
        <w:t>三</w:t>
      </w:r>
      <w:r>
        <w:rPr>
          <w:rFonts w:hint="eastAsia" w:ascii="仿宋_GB2312" w:hAnsi="仿宋_GB2312" w:eastAsia="仿宋_GB2312" w:cs="仿宋_GB2312"/>
          <w:b w:val="0"/>
          <w:bCs w:val="0"/>
          <w:color w:val="000000"/>
          <w:sz w:val="32"/>
          <w:szCs w:val="32"/>
        </w:rPr>
        <w:t>）</w:t>
      </w:r>
      <w:r>
        <w:rPr>
          <w:rFonts w:hint="eastAsia" w:ascii="仿宋_GB2312" w:hAnsi="仿宋_GB2312" w:eastAsia="仿宋_GB2312" w:cs="仿宋_GB2312"/>
          <w:color w:val="000000"/>
          <w:sz w:val="32"/>
          <w:szCs w:val="32"/>
          <w:lang w:val="en-US" w:eastAsia="zh-CN"/>
        </w:rPr>
        <w:t>省工信厅</w:t>
      </w:r>
      <w:r>
        <w:rPr>
          <w:rFonts w:hint="eastAsia" w:ascii="仿宋_GB2312" w:hAnsi="仿宋_GB2312" w:eastAsia="仿宋_GB2312" w:cs="仿宋_GB2312"/>
          <w:color w:val="000000"/>
          <w:sz w:val="32"/>
          <w:szCs w:val="32"/>
          <w:lang w:eastAsia="zh-CN"/>
        </w:rPr>
        <w:t>将</w:t>
      </w:r>
      <w:r>
        <w:rPr>
          <w:rFonts w:hint="eastAsia" w:ascii="仿宋_GB2312" w:hAnsi="仿宋_GB2312" w:eastAsia="仿宋_GB2312" w:cs="仿宋_GB2312"/>
          <w:color w:val="000000"/>
          <w:sz w:val="32"/>
          <w:szCs w:val="32"/>
        </w:rPr>
        <w:t>组织开展项目审核，</w:t>
      </w:r>
      <w:r>
        <w:rPr>
          <w:rFonts w:hint="eastAsia" w:ascii="仿宋_GB2312" w:hAnsi="仿宋_GB2312" w:eastAsia="仿宋_GB2312" w:cs="仿宋_GB2312"/>
          <w:color w:val="000000"/>
          <w:sz w:val="32"/>
          <w:szCs w:val="32"/>
          <w:lang w:val="en-US" w:eastAsia="zh-CN"/>
        </w:rPr>
        <w:t>并适时集中对外发布省级工业节能改造项目</w:t>
      </w:r>
      <w:r>
        <w:rPr>
          <w:rFonts w:hint="eastAsia" w:ascii="仿宋_GB2312" w:hAnsi="仿宋_GB2312" w:eastAsia="仿宋_GB2312" w:cs="仿宋_GB2312"/>
          <w:color w:val="000000"/>
          <w:sz w:val="32"/>
          <w:szCs w:val="32"/>
        </w:rPr>
        <w:t>。</w:t>
      </w:r>
    </w:p>
    <w:p>
      <w:pPr>
        <w:adjustRightInd w:val="0"/>
        <w:snapToGrid w:val="0"/>
        <w:spacing w:before="0"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b w:val="0"/>
          <w:bCs w:val="0"/>
          <w:color w:val="000000"/>
          <w:sz w:val="32"/>
          <w:szCs w:val="32"/>
        </w:rPr>
        <w:t>（</w:t>
      </w:r>
      <w:r>
        <w:rPr>
          <w:rFonts w:hint="eastAsia" w:ascii="仿宋_GB2312" w:hAnsi="仿宋_GB2312" w:eastAsia="仿宋_GB2312" w:cs="仿宋_GB2312"/>
          <w:b w:val="0"/>
          <w:bCs w:val="0"/>
          <w:color w:val="000000"/>
          <w:sz w:val="32"/>
          <w:szCs w:val="32"/>
          <w:lang w:eastAsia="zh-CN"/>
        </w:rPr>
        <w:t>四</w:t>
      </w:r>
      <w:r>
        <w:rPr>
          <w:rFonts w:hint="eastAsia" w:ascii="仿宋_GB2312" w:hAnsi="仿宋_GB2312" w:eastAsia="仿宋_GB2312" w:cs="仿宋_GB2312"/>
          <w:b w:val="0"/>
          <w:bCs w:val="0"/>
          <w:color w:val="000000"/>
          <w:sz w:val="32"/>
          <w:szCs w:val="32"/>
        </w:rPr>
        <w:t>）</w:t>
      </w:r>
      <w:r>
        <w:rPr>
          <w:rFonts w:hint="eastAsia" w:ascii="仿宋_GB2312" w:hAnsi="仿宋_GB2312" w:eastAsia="仿宋_GB2312" w:cs="仿宋_GB2312"/>
          <w:color w:val="000000"/>
          <w:sz w:val="32"/>
          <w:szCs w:val="32"/>
        </w:rPr>
        <w:t>省属</w:t>
      </w:r>
      <w:r>
        <w:rPr>
          <w:rFonts w:hint="eastAsia" w:ascii="仿宋_GB2312" w:hAnsi="仿宋_GB2312" w:eastAsia="仿宋_GB2312" w:cs="仿宋_GB2312"/>
          <w:color w:val="000000"/>
          <w:sz w:val="32"/>
          <w:szCs w:val="32"/>
          <w:lang w:eastAsia="zh-CN"/>
        </w:rPr>
        <w:t>有关</w:t>
      </w:r>
      <w:r>
        <w:rPr>
          <w:rFonts w:hint="eastAsia" w:ascii="仿宋_GB2312" w:hAnsi="仿宋_GB2312" w:eastAsia="仿宋_GB2312" w:cs="仿宋_GB2312"/>
          <w:color w:val="000000"/>
          <w:sz w:val="32"/>
          <w:szCs w:val="32"/>
        </w:rPr>
        <w:t>集团（控股）公司所属项目参照上述流程，从</w:t>
      </w:r>
      <w:r>
        <w:rPr>
          <w:rFonts w:hint="eastAsia" w:ascii="仿宋_GB2312" w:hAnsi="仿宋_GB2312" w:eastAsia="仿宋_GB2312" w:cs="仿宋_GB2312"/>
          <w:color w:val="000000"/>
          <w:sz w:val="32"/>
          <w:szCs w:val="32"/>
          <w:lang w:eastAsia="zh-CN"/>
        </w:rPr>
        <w:t>项目所在</w:t>
      </w:r>
      <w:r>
        <w:rPr>
          <w:rFonts w:hint="eastAsia" w:ascii="仿宋_GB2312" w:hAnsi="仿宋_GB2312" w:eastAsia="仿宋_GB2312" w:cs="仿宋_GB2312"/>
          <w:color w:val="000000"/>
          <w:sz w:val="32"/>
          <w:szCs w:val="32"/>
        </w:rPr>
        <w:t>地</w:t>
      </w:r>
      <w:r>
        <w:rPr>
          <w:rFonts w:hint="eastAsia" w:ascii="仿宋_GB2312" w:hAnsi="仿宋_GB2312" w:eastAsia="仿宋_GB2312" w:cs="仿宋_GB2312"/>
          <w:color w:val="000000"/>
          <w:sz w:val="32"/>
          <w:szCs w:val="32"/>
          <w:lang w:eastAsia="zh-CN"/>
        </w:rPr>
        <w:t>设区市</w:t>
      </w:r>
      <w:r>
        <w:rPr>
          <w:rFonts w:hint="eastAsia" w:ascii="仿宋_GB2312" w:hAnsi="仿宋_GB2312" w:eastAsia="仿宋_GB2312" w:cs="仿宋_GB2312"/>
          <w:color w:val="000000"/>
          <w:sz w:val="32"/>
          <w:szCs w:val="32"/>
        </w:rPr>
        <w:t>工信部门上报。</w:t>
      </w:r>
    </w:p>
    <w:p>
      <w:pPr>
        <w:adjustRightInd w:val="0"/>
        <w:snapToGrid w:val="0"/>
        <w:spacing w:before="0" w:line="600" w:lineRule="exact"/>
        <w:ind w:firstLine="640" w:firstLineChars="200"/>
        <w:rPr>
          <w:rFonts w:hint="eastAsia" w:ascii="黑体" w:eastAsia="黑体"/>
          <w:color w:val="000000"/>
          <w:sz w:val="32"/>
          <w:szCs w:val="32"/>
          <w:lang w:eastAsia="zh-CN"/>
        </w:rPr>
      </w:pPr>
      <w:r>
        <w:rPr>
          <w:rFonts w:hint="eastAsia" w:ascii="黑体" w:eastAsia="黑体"/>
          <w:color w:val="000000"/>
          <w:sz w:val="32"/>
          <w:szCs w:val="32"/>
          <w:lang w:eastAsia="zh-CN"/>
        </w:rPr>
        <w:t>四、审核职责</w:t>
      </w:r>
    </w:p>
    <w:p>
      <w:pPr>
        <w:widowControl w:val="0"/>
        <w:adjustRightInd w:val="0"/>
        <w:snapToGrid w:val="0"/>
        <w:spacing w:line="600" w:lineRule="exact"/>
        <w:ind w:firstLine="642" w:firstLineChars="200"/>
        <w:rPr>
          <w:rFonts w:hint="eastAsia" w:ascii="仿宋" w:hAnsi="仿宋" w:eastAsia="仿宋_GB2312" w:cs="仿宋"/>
          <w:sz w:val="32"/>
          <w:szCs w:val="32"/>
          <w:lang/>
        </w:rPr>
      </w:pPr>
      <w:r>
        <w:rPr>
          <w:rFonts w:hint="eastAsia" w:ascii="楷体_GB2312" w:hAnsi="楷体_GB2312" w:eastAsia="楷体_GB2312" w:cs="楷体_GB2312"/>
          <w:b/>
          <w:bCs/>
          <w:sz w:val="32"/>
          <w:szCs w:val="32"/>
        </w:rPr>
        <w:t>（一）申请验收。</w:t>
      </w:r>
      <w:r>
        <w:rPr>
          <w:rFonts w:hint="eastAsia" w:ascii="仿宋_GB2312" w:hAnsi="仿宋_GB2312" w:eastAsia="仿宋_GB2312" w:cs="仿宋_GB2312"/>
          <w:b w:val="0"/>
          <w:bCs w:val="0"/>
          <w:kern w:val="0"/>
          <w:sz w:val="32"/>
          <w:szCs w:val="32"/>
          <w:lang/>
        </w:rPr>
        <w:t>省级工业节能改造</w:t>
      </w:r>
      <w:r>
        <w:rPr>
          <w:rFonts w:hint="eastAsia" w:ascii="仿宋_GB2312" w:hAnsi="仿宋_GB2312" w:eastAsia="仿宋_GB2312" w:cs="仿宋_GB2312"/>
          <w:kern w:val="0"/>
          <w:sz w:val="32"/>
          <w:szCs w:val="32"/>
        </w:rPr>
        <w:t>项目完工投产并稳定运行</w:t>
      </w:r>
      <w:r>
        <w:rPr>
          <w:rFonts w:hint="eastAsia" w:ascii="仿宋_GB2312" w:hAnsi="仿宋_GB2312" w:eastAsia="仿宋_GB2312" w:cs="仿宋_GB2312"/>
          <w:kern w:val="0"/>
          <w:sz w:val="32"/>
          <w:szCs w:val="32"/>
          <w:lang w:val="en-US" w:eastAsia="zh-CN"/>
        </w:rPr>
        <w:t>12</w:t>
      </w:r>
      <w:r>
        <w:rPr>
          <w:rFonts w:hint="eastAsia" w:ascii="仿宋_GB2312" w:hAnsi="仿宋_GB2312" w:eastAsia="仿宋_GB2312" w:cs="仿宋_GB2312"/>
          <w:kern w:val="0"/>
          <w:sz w:val="32"/>
          <w:szCs w:val="32"/>
        </w:rPr>
        <w:t>个月后，可向所在地设区市工信部门提交验收请示报告，各设区市工信部门组织有关专家开展项目节能量现场审核验收工作</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sz w:val="32"/>
          <w:szCs w:val="32"/>
          <w:lang w:val="en-US" w:eastAsia="zh-CN"/>
        </w:rPr>
        <w:t>现场核查时工信部门的人员不得少于两名</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rPr>
        <w:t>省级</w:t>
      </w:r>
      <w:r>
        <w:rPr>
          <w:rFonts w:hint="eastAsia" w:ascii="仿宋_GB2312" w:hAnsi="仿宋_GB2312" w:eastAsia="仿宋_GB2312" w:cs="仿宋_GB2312"/>
          <w:kern w:val="0"/>
          <w:sz w:val="32"/>
          <w:szCs w:val="32"/>
          <w:lang w:eastAsia="zh-CN"/>
        </w:rPr>
        <w:t>通用设备更新改造项目</w:t>
      </w:r>
      <w:r>
        <w:rPr>
          <w:rFonts w:hint="eastAsia" w:ascii="仿宋_GB2312" w:hAnsi="仿宋_GB2312" w:eastAsia="仿宋_GB2312" w:cs="仿宋_GB2312"/>
          <w:kern w:val="0"/>
          <w:sz w:val="32"/>
          <w:szCs w:val="32"/>
          <w:lang/>
        </w:rPr>
        <w:t>安装投用并稳定运行后，可向</w:t>
      </w:r>
      <w:r>
        <w:rPr>
          <w:rFonts w:hint="eastAsia" w:ascii="仿宋_GB2312" w:hAnsi="仿宋_GB2312" w:eastAsia="仿宋_GB2312" w:cs="仿宋_GB2312"/>
          <w:kern w:val="0"/>
          <w:sz w:val="32"/>
          <w:szCs w:val="32"/>
        </w:rPr>
        <w:t>所在地设区市工信部门提交验收请示报告</w:t>
      </w:r>
      <w:r>
        <w:rPr>
          <w:rFonts w:hint="eastAsia" w:ascii="仿宋_GB2312" w:hAnsi="仿宋_GB2312" w:eastAsia="仿宋_GB2312" w:cs="仿宋_GB2312"/>
          <w:kern w:val="0"/>
          <w:sz w:val="32"/>
          <w:szCs w:val="32"/>
          <w:lang/>
        </w:rPr>
        <w:t>。</w:t>
      </w:r>
    </w:p>
    <w:p>
      <w:pPr>
        <w:widowControl/>
        <w:spacing w:line="600" w:lineRule="exact"/>
        <w:ind w:firstLine="642" w:firstLineChars="200"/>
        <w:jc w:val="left"/>
        <w:rPr>
          <w:rFonts w:hint="eastAsia" w:eastAsia="仿宋_GB2312"/>
          <w:lang/>
        </w:rPr>
      </w:pPr>
      <w:r>
        <w:rPr>
          <w:rFonts w:hint="eastAsia" w:ascii="楷体_GB2312" w:hAnsi="楷体_GB2312" w:eastAsia="楷体_GB2312" w:cs="楷体_GB2312"/>
          <w:b/>
          <w:bCs/>
          <w:sz w:val="32"/>
          <w:szCs w:val="32"/>
        </w:rPr>
        <w:t>（</w:t>
      </w:r>
      <w:r>
        <w:rPr>
          <w:rFonts w:hint="eastAsia" w:ascii="楷体_GB2312" w:hAnsi="楷体_GB2312" w:eastAsia="楷体_GB2312" w:cs="楷体_GB2312"/>
          <w:b/>
          <w:bCs/>
          <w:sz w:val="32"/>
          <w:szCs w:val="32"/>
          <w:lang w:eastAsia="zh-CN"/>
        </w:rPr>
        <w:t>二</w:t>
      </w:r>
      <w:r>
        <w:rPr>
          <w:rFonts w:hint="eastAsia" w:ascii="楷体_GB2312" w:hAnsi="楷体_GB2312" w:eastAsia="楷体_GB2312" w:cs="楷体_GB2312"/>
          <w:b/>
          <w:bCs/>
          <w:sz w:val="32"/>
          <w:szCs w:val="32"/>
        </w:rPr>
        <w:t>）审核</w:t>
      </w:r>
      <w:r>
        <w:rPr>
          <w:rFonts w:hint="eastAsia" w:ascii="楷体_GB2312" w:hAnsi="楷体_GB2312" w:eastAsia="楷体_GB2312" w:cs="楷体_GB2312"/>
          <w:b/>
          <w:bCs/>
          <w:sz w:val="32"/>
          <w:szCs w:val="32"/>
          <w:lang w:eastAsia="zh-CN"/>
        </w:rPr>
        <w:t>工</w:t>
      </w:r>
      <w:r>
        <w:rPr>
          <w:rFonts w:hint="eastAsia" w:ascii="楷体_GB2312" w:hAnsi="楷体_GB2312" w:eastAsia="楷体_GB2312" w:cs="楷体_GB2312"/>
          <w:b/>
          <w:bCs/>
          <w:sz w:val="32"/>
          <w:szCs w:val="32"/>
          <w:lang w:val="en-US" w:eastAsia="zh-CN"/>
        </w:rPr>
        <w:t>作</w:t>
      </w:r>
      <w:r>
        <w:rPr>
          <w:rFonts w:hint="eastAsia" w:ascii="楷体_GB2312" w:hAnsi="楷体_GB2312" w:eastAsia="楷体_GB2312" w:cs="楷体_GB2312"/>
          <w:b/>
          <w:bCs/>
          <w:sz w:val="32"/>
          <w:szCs w:val="32"/>
        </w:rPr>
        <w:t>。</w:t>
      </w:r>
      <w:r>
        <w:rPr>
          <w:rFonts w:hint="eastAsia" w:ascii="仿宋_GB2312" w:hAnsi="仿宋_GB2312" w:eastAsia="仿宋_GB2312" w:cs="仿宋_GB2312"/>
          <w:b w:val="0"/>
          <w:bCs w:val="0"/>
          <w:kern w:val="0"/>
          <w:sz w:val="32"/>
          <w:szCs w:val="32"/>
          <w:lang/>
        </w:rPr>
        <w:t>省级工业节能改造</w:t>
      </w:r>
      <w:r>
        <w:rPr>
          <w:rFonts w:hint="eastAsia" w:ascii="仿宋_GB2312" w:hAnsi="仿宋_GB2312" w:eastAsia="仿宋_GB2312" w:cs="仿宋_GB2312"/>
          <w:kern w:val="0"/>
          <w:sz w:val="32"/>
          <w:szCs w:val="32"/>
        </w:rPr>
        <w:t>项目</w:t>
      </w:r>
      <w:r>
        <w:rPr>
          <w:rFonts w:hint="eastAsia" w:ascii="仿宋_GB2312" w:hAnsi="仿宋_GB2312" w:eastAsia="仿宋_GB2312" w:cs="仿宋_GB2312"/>
          <w:color w:val="000000"/>
          <w:sz w:val="32"/>
          <w:szCs w:val="32"/>
          <w:lang w:eastAsia="zh-CN"/>
        </w:rPr>
        <w:t>审核程序、审核内容等按照《</w:t>
      </w:r>
      <w:r>
        <w:rPr>
          <w:rFonts w:hint="eastAsia" w:ascii="仿宋_GB2312" w:hAnsi="仿宋_GB2312" w:eastAsia="仿宋_GB2312" w:cs="仿宋_GB2312"/>
          <w:i w:val="0"/>
          <w:caps w:val="0"/>
          <w:color w:val="000000"/>
          <w:spacing w:val="0"/>
          <w:kern w:val="2"/>
          <w:sz w:val="32"/>
          <w:szCs w:val="32"/>
          <w:lang w:val="en-US" w:eastAsia="zh-CN"/>
        </w:rPr>
        <w:t>福建省工业和信息化厅关于印发福建省节能改造项目节能量审核指南（2024版）的通知</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i w:val="0"/>
          <w:caps w:val="0"/>
          <w:color w:val="000000"/>
          <w:spacing w:val="0"/>
          <w:kern w:val="2"/>
          <w:sz w:val="32"/>
          <w:szCs w:val="32"/>
          <w:lang w:val="en-US" w:eastAsia="zh-CN"/>
        </w:rPr>
        <w:t>闽工信函节能〔2024〕657号</w:t>
      </w:r>
      <w:r>
        <w:rPr>
          <w:rFonts w:hint="eastAsia" w:ascii="仿宋_GB2312" w:hAnsi="仿宋_GB2312" w:eastAsia="仿宋_GB2312" w:cs="仿宋_GB2312"/>
          <w:color w:val="000000"/>
          <w:sz w:val="32"/>
          <w:szCs w:val="32"/>
          <w:lang w:eastAsia="zh-CN"/>
        </w:rPr>
        <w:t>）实施。</w:t>
      </w:r>
      <w:r>
        <w:rPr>
          <w:rFonts w:hint="eastAsia" w:ascii="仿宋_GB2312" w:hAnsi="仿宋_GB2312" w:eastAsia="仿宋_GB2312" w:cs="仿宋_GB2312"/>
          <w:color w:val="000000"/>
          <w:sz w:val="32"/>
          <w:szCs w:val="32"/>
          <w:lang/>
        </w:rPr>
        <w:t>省级</w:t>
      </w:r>
      <w:r>
        <w:rPr>
          <w:rFonts w:hint="eastAsia" w:ascii="仿宋_GB2312" w:hAnsi="仿宋_GB2312" w:eastAsia="仿宋_GB2312" w:cs="仿宋_GB2312"/>
          <w:kern w:val="0"/>
          <w:sz w:val="32"/>
          <w:szCs w:val="32"/>
          <w:lang w:eastAsia="zh-CN"/>
        </w:rPr>
        <w:t>通用设备更新改造项目</w:t>
      </w:r>
      <w:r>
        <w:rPr>
          <w:rFonts w:hint="eastAsia" w:ascii="仿宋_GB2312" w:hAnsi="仿宋_GB2312" w:eastAsia="仿宋_GB2312" w:cs="仿宋_GB2312"/>
          <w:kern w:val="0"/>
          <w:sz w:val="32"/>
          <w:szCs w:val="32"/>
          <w:lang w:val="en-US" w:eastAsia="zh-CN"/>
        </w:rPr>
        <w:t>由</w:t>
      </w:r>
      <w:r>
        <w:rPr>
          <w:rFonts w:hint="eastAsia" w:ascii="仿宋_GB2312" w:hAnsi="仿宋_GB2312" w:eastAsia="仿宋_GB2312" w:cs="仿宋_GB2312"/>
          <w:kern w:val="0"/>
          <w:sz w:val="32"/>
          <w:szCs w:val="32"/>
          <w:lang w:val="en-US"/>
        </w:rPr>
        <w:t>设区市</w:t>
      </w:r>
      <w:r>
        <w:rPr>
          <w:rFonts w:hint="eastAsia" w:ascii="仿宋_GB2312" w:hAnsi="仿宋_GB2312" w:eastAsia="仿宋_GB2312" w:cs="仿宋_GB2312"/>
          <w:kern w:val="0"/>
          <w:sz w:val="32"/>
          <w:szCs w:val="32"/>
          <w:lang w:val="en-US" w:eastAsia="zh-CN"/>
        </w:rPr>
        <w:t>工信部门</w:t>
      </w:r>
      <w:r>
        <w:rPr>
          <w:rFonts w:hint="eastAsia" w:ascii="仿宋_GB2312" w:hAnsi="仿宋_GB2312" w:eastAsia="仿宋_GB2312" w:cs="仿宋_GB2312"/>
          <w:kern w:val="0"/>
          <w:sz w:val="32"/>
          <w:szCs w:val="32"/>
          <w:lang w:val="en-US"/>
        </w:rPr>
        <w:t>对照项目申报条件</w:t>
      </w:r>
      <w:r>
        <w:rPr>
          <w:rFonts w:hint="eastAsia" w:ascii="仿宋_GB2312" w:hAnsi="仿宋_GB2312" w:eastAsia="仿宋_GB2312" w:cs="仿宋_GB2312"/>
          <w:kern w:val="0"/>
          <w:sz w:val="32"/>
          <w:szCs w:val="32"/>
          <w:lang w:val="en-US" w:eastAsia="zh-CN"/>
        </w:rPr>
        <w:t>组织现场审核</w:t>
      </w:r>
      <w:r>
        <w:rPr>
          <w:rFonts w:hint="eastAsia" w:ascii="仿宋_GB2312" w:hAnsi="仿宋_GB2312" w:eastAsia="仿宋_GB2312" w:cs="仿宋_GB2312"/>
          <w:kern w:val="0"/>
          <w:sz w:val="32"/>
          <w:szCs w:val="32"/>
          <w:lang w:val="en-US"/>
        </w:rPr>
        <w:t>。</w:t>
      </w:r>
    </w:p>
    <w:p>
      <w:pPr>
        <w:adjustRightInd w:val="0"/>
        <w:snapToGrid w:val="0"/>
        <w:spacing w:before="0" w:line="600" w:lineRule="exact"/>
        <w:ind w:firstLine="642" w:firstLineChars="200"/>
        <w:jc w:val="left"/>
        <w:rPr>
          <w:rFonts w:hint="eastAsia" w:ascii="黑体" w:hAnsi="Times New Roman" w:eastAsia="黑体" w:cs="Times New Roman"/>
          <w:color w:val="000000"/>
          <w:sz w:val="32"/>
          <w:szCs w:val="32"/>
          <w:lang w:eastAsia="zh-CN"/>
        </w:rPr>
      </w:pP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三）专家组成。</w:t>
      </w:r>
      <w:r>
        <w:rPr>
          <w:rFonts w:hint="eastAsia" w:ascii="仿宋_GB2312" w:hAnsi="仿宋_GB2312" w:eastAsia="仿宋_GB2312" w:cs="仿宋_GB2312"/>
          <w:b w:val="0"/>
          <w:bCs w:val="0"/>
          <w:kern w:val="0"/>
          <w:sz w:val="32"/>
          <w:szCs w:val="32"/>
          <w:lang w:eastAsia="zh-CN"/>
        </w:rPr>
        <w:t>专家由</w:t>
      </w:r>
      <w:r>
        <w:rPr>
          <w:rFonts w:hint="eastAsia" w:ascii="仿宋_GB2312" w:hAnsi="仿宋_GB2312" w:eastAsia="仿宋_GB2312" w:cs="仿宋_GB2312"/>
          <w:kern w:val="0"/>
          <w:sz w:val="32"/>
          <w:szCs w:val="32"/>
        </w:rPr>
        <w:t>各设区技术力量</w:t>
      </w:r>
      <w:r>
        <w:rPr>
          <w:rFonts w:hint="eastAsia" w:ascii="仿宋_GB2312" w:hAnsi="仿宋_GB2312" w:eastAsia="仿宋_GB2312" w:cs="仿宋_GB2312"/>
          <w:kern w:val="0"/>
          <w:sz w:val="32"/>
          <w:szCs w:val="32"/>
          <w:lang w:eastAsia="zh-CN"/>
        </w:rPr>
        <w:t>组成</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eastAsia="zh-CN"/>
        </w:rPr>
        <w:t>或</w:t>
      </w:r>
      <w:r>
        <w:rPr>
          <w:rFonts w:hint="eastAsia" w:ascii="仿宋_GB2312" w:hAnsi="仿宋_GB2312" w:eastAsia="仿宋_GB2312" w:cs="仿宋_GB2312"/>
          <w:kern w:val="0"/>
          <w:sz w:val="32"/>
          <w:szCs w:val="32"/>
        </w:rPr>
        <w:t>从省节能中心建立的省级节能量审核专家库中抽选。</w:t>
      </w:r>
      <w:r>
        <w:rPr>
          <w:rFonts w:hint="eastAsia" w:ascii="仿宋_GB2312" w:hAnsi="仿宋_GB2312" w:eastAsia="仿宋_GB2312" w:cs="仿宋_GB2312"/>
          <w:kern w:val="0"/>
          <w:sz w:val="32"/>
          <w:szCs w:val="32"/>
          <w:lang/>
        </w:rPr>
        <w:t>原则上</w:t>
      </w:r>
      <w:r>
        <w:rPr>
          <w:rFonts w:hint="eastAsia" w:ascii="仿宋_GB2312" w:hAnsi="仿宋_GB2312" w:eastAsia="仿宋_GB2312" w:cs="仿宋_GB2312"/>
          <w:kern w:val="0"/>
          <w:sz w:val="32"/>
          <w:szCs w:val="32"/>
        </w:rPr>
        <w:t>专家组由</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lang w:eastAsia="zh-CN"/>
        </w:rPr>
        <w:t>名及以上</w:t>
      </w:r>
      <w:r>
        <w:rPr>
          <w:rFonts w:hint="eastAsia" w:ascii="仿宋_GB2312" w:hAnsi="仿宋_GB2312" w:eastAsia="仿宋_GB2312" w:cs="仿宋_GB2312"/>
          <w:kern w:val="0"/>
          <w:sz w:val="32"/>
          <w:szCs w:val="32"/>
        </w:rPr>
        <w:t>专家组成。</w:t>
      </w:r>
    </w:p>
    <w:p>
      <w:pPr>
        <w:adjustRightInd w:val="0"/>
        <w:snapToGrid w:val="0"/>
        <w:spacing w:before="0" w:line="600" w:lineRule="exact"/>
        <w:ind w:firstLine="640" w:firstLineChars="200"/>
        <w:rPr>
          <w:rFonts w:hint="eastAsia" w:ascii="黑体" w:hAnsi="Times New Roman" w:eastAsia="黑体" w:cs="Times New Roman"/>
          <w:color w:val="000000"/>
          <w:sz w:val="32"/>
          <w:szCs w:val="32"/>
          <w:lang w:eastAsia="zh-CN"/>
        </w:rPr>
      </w:pPr>
      <w:r>
        <w:rPr>
          <w:rFonts w:hint="eastAsia" w:ascii="黑体" w:hAnsi="Times New Roman" w:eastAsia="黑体" w:cs="Times New Roman"/>
          <w:color w:val="000000"/>
          <w:sz w:val="32"/>
          <w:szCs w:val="32"/>
          <w:lang w:eastAsia="zh-CN"/>
        </w:rPr>
        <w:t>五、其他事项</w:t>
      </w:r>
    </w:p>
    <w:p>
      <w:pPr>
        <w:widowControl/>
        <w:spacing w:line="600" w:lineRule="exact"/>
        <w:ind w:firstLine="640" w:firstLineChars="200"/>
        <w:jc w:val="left"/>
      </w:pPr>
      <w:r>
        <w:rPr>
          <w:rFonts w:hint="eastAsia" w:ascii="仿宋_GB2312" w:hAnsi="仿宋_GB2312" w:eastAsia="仿宋_GB2312" w:cs="仿宋_GB2312"/>
          <w:color w:val="000000"/>
          <w:sz w:val="32"/>
          <w:szCs w:val="32"/>
          <w:lang w:eastAsia="zh-CN"/>
        </w:rPr>
        <w:t>（一）</w:t>
      </w:r>
      <w:r>
        <w:rPr>
          <w:rFonts w:hint="eastAsia" w:ascii="仿宋_GB2312" w:hAnsi="仿宋_GB2312" w:eastAsia="仿宋_GB2312" w:cs="仿宋_GB2312"/>
          <w:color w:val="000000"/>
          <w:sz w:val="32"/>
          <w:szCs w:val="32"/>
        </w:rPr>
        <w:t>申报单位要对申报材料的</w:t>
      </w:r>
      <w:r>
        <w:rPr>
          <w:rFonts w:hint="eastAsia" w:ascii="仿宋_GB2312" w:hAnsi="仿宋_GB2312" w:eastAsia="仿宋_GB2312" w:cs="仿宋_GB2312"/>
          <w:color w:val="000000"/>
          <w:sz w:val="32"/>
          <w:szCs w:val="32"/>
          <w:lang w:eastAsia="zh-CN"/>
        </w:rPr>
        <w:t>合法性、</w:t>
      </w:r>
      <w:r>
        <w:rPr>
          <w:rFonts w:hint="eastAsia" w:ascii="仿宋_GB2312" w:hAnsi="仿宋_GB2312" w:eastAsia="仿宋_GB2312" w:cs="仿宋_GB2312"/>
          <w:color w:val="000000"/>
          <w:sz w:val="32"/>
          <w:szCs w:val="32"/>
        </w:rPr>
        <w:t>真实性</w:t>
      </w:r>
      <w:r>
        <w:rPr>
          <w:rFonts w:hint="eastAsia" w:ascii="仿宋_GB2312" w:hAnsi="仿宋_GB2312" w:eastAsia="仿宋_GB2312" w:cs="仿宋_GB2312"/>
          <w:color w:val="000000"/>
          <w:sz w:val="32"/>
          <w:szCs w:val="32"/>
          <w:lang w:eastAsia="zh-CN"/>
        </w:rPr>
        <w:t>、准确性、完整性、一致性</w:t>
      </w:r>
      <w:r>
        <w:rPr>
          <w:rFonts w:hint="eastAsia" w:ascii="仿宋_GB2312" w:hAnsi="仿宋_GB2312" w:eastAsia="仿宋_GB2312" w:cs="仿宋_GB2312"/>
          <w:color w:val="000000"/>
          <w:sz w:val="32"/>
          <w:szCs w:val="32"/>
        </w:rPr>
        <w:t>负责。设区市工信部门</w:t>
      </w:r>
      <w:r>
        <w:rPr>
          <w:rFonts w:hint="eastAsia" w:ascii="仿宋_GB2312" w:hAnsi="仿宋_GB2312" w:eastAsia="仿宋_GB2312" w:cs="仿宋_GB2312"/>
          <w:color w:val="000000"/>
          <w:sz w:val="32"/>
          <w:szCs w:val="32"/>
          <w:lang w:eastAsia="zh-CN"/>
        </w:rPr>
        <w:t>对初审结果及推荐情况负责。</w:t>
      </w:r>
    </w:p>
    <w:p>
      <w:pPr>
        <w:adjustRightInd w:val="0"/>
        <w:snapToGrid w:val="0"/>
        <w:spacing w:before="0" w:line="600" w:lineRule="exact"/>
        <w:ind w:firstLine="640" w:firstLineChars="200"/>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highlight w:val="none"/>
          <w:lang w:eastAsia="zh-CN"/>
        </w:rPr>
        <w:t>（二）</w:t>
      </w:r>
      <w:r>
        <w:rPr>
          <w:rFonts w:hint="eastAsia" w:ascii="仿宋_GB2312" w:hAnsi="仿宋_GB2312" w:eastAsia="仿宋_GB2312" w:cs="仿宋_GB2312"/>
          <w:color w:val="000000"/>
          <w:sz w:val="32"/>
          <w:szCs w:val="32"/>
          <w:highlight w:val="none"/>
          <w:lang w:val="en-US" w:eastAsia="zh-CN"/>
        </w:rPr>
        <w:t>对已</w:t>
      </w:r>
      <w:r>
        <w:rPr>
          <w:rFonts w:hint="eastAsia" w:ascii="仿宋_GB2312" w:hAnsi="仿宋_GB2312" w:eastAsia="仿宋_GB2312" w:cs="仿宋_GB2312"/>
          <w:color w:val="000000"/>
          <w:sz w:val="32"/>
          <w:szCs w:val="32"/>
          <w:highlight w:val="none"/>
          <w:lang w:val="en-US"/>
        </w:rPr>
        <w:t>列入</w:t>
      </w:r>
      <w:r>
        <w:rPr>
          <w:rFonts w:hint="eastAsia" w:ascii="仿宋_GB2312" w:hAnsi="仿宋_GB2312" w:eastAsia="仿宋_GB2312" w:cs="仿宋_GB2312"/>
          <w:color w:val="auto"/>
          <w:sz w:val="32"/>
          <w:szCs w:val="32"/>
          <w:highlight w:val="none"/>
        </w:rPr>
        <w:t>202</w:t>
      </w: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000000"/>
          <w:sz w:val="32"/>
          <w:szCs w:val="32"/>
          <w:lang w:val="en-US" w:eastAsia="zh-CN"/>
        </w:rPr>
        <w:t>省级重点节能改造项目</w:t>
      </w:r>
      <w:r>
        <w:rPr>
          <w:rFonts w:hint="eastAsia" w:ascii="仿宋_GB2312" w:hAnsi="仿宋_GB2312" w:eastAsia="仿宋_GB2312" w:cs="仿宋_GB2312"/>
          <w:color w:val="000000"/>
          <w:sz w:val="32"/>
          <w:szCs w:val="32"/>
          <w:highlight w:val="none"/>
          <w:lang w:val="en-US" w:eastAsia="zh-CN"/>
        </w:rPr>
        <w:t>库未完工的光伏改造项目可继续按节能量标准进行奖补。</w:t>
      </w:r>
    </w:p>
    <w:p>
      <w:pPr>
        <w:adjustRightInd/>
        <w:snapToGrid/>
        <w:spacing w:before="0" w:line="600" w:lineRule="exact"/>
        <w:ind w:firstLine="640" w:firstLineChars="200"/>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color w:val="000000"/>
          <w:sz w:val="32"/>
          <w:szCs w:val="32"/>
          <w:lang w:eastAsia="zh-CN"/>
        </w:rPr>
        <w:t>（三）请各地抓紧组织项目实施，对</w:t>
      </w:r>
      <w:r>
        <w:rPr>
          <w:rFonts w:hint="eastAsia" w:ascii="仿宋_GB2312" w:hAnsi="仿宋_GB2312" w:eastAsia="仿宋_GB2312" w:cs="仿宋_GB2312"/>
          <w:color w:val="000000"/>
          <w:sz w:val="32"/>
          <w:szCs w:val="32"/>
          <w:lang/>
        </w:rPr>
        <w:t>列入</w:t>
      </w:r>
      <w:r>
        <w:rPr>
          <w:rFonts w:hint="eastAsia" w:ascii="仿宋_GB2312" w:hAnsi="仿宋_GB2312" w:eastAsia="仿宋_GB2312" w:cs="仿宋_GB2312"/>
          <w:color w:val="000000"/>
          <w:sz w:val="32"/>
          <w:szCs w:val="32"/>
          <w:lang w:val="en-US" w:eastAsia="zh-CN"/>
        </w:rPr>
        <w:t>2025年省级工业节能改造项目</w:t>
      </w:r>
      <w:r>
        <w:rPr>
          <w:rFonts w:hint="eastAsia" w:ascii="仿宋_GB2312" w:hAnsi="仿宋_GB2312" w:eastAsia="仿宋_GB2312" w:cs="仿宋_GB2312"/>
          <w:color w:val="000000"/>
          <w:sz w:val="32"/>
          <w:szCs w:val="32"/>
          <w:lang w:eastAsia="zh-CN"/>
        </w:rPr>
        <w:t>库</w:t>
      </w:r>
      <w:r>
        <w:rPr>
          <w:rFonts w:hint="eastAsia" w:ascii="仿宋_GB2312" w:hAnsi="仿宋_GB2312" w:eastAsia="仿宋_GB2312" w:cs="仿宋_GB2312"/>
          <w:color w:val="000000"/>
          <w:sz w:val="32"/>
          <w:szCs w:val="32"/>
          <w:lang/>
        </w:rPr>
        <w:t>的</w:t>
      </w:r>
      <w:r>
        <w:rPr>
          <w:rFonts w:hint="eastAsia" w:ascii="仿宋_GB2312" w:hAnsi="仿宋_GB2312" w:eastAsia="仿宋_GB2312" w:cs="仿宋_GB2312"/>
          <w:color w:val="000000"/>
          <w:sz w:val="32"/>
          <w:szCs w:val="32"/>
          <w:lang w:eastAsia="zh-CN"/>
        </w:rPr>
        <w:t>项目从省级财政节能和循环经济专项转移支付资金中按规定标准给予奖励。</w:t>
      </w:r>
      <w:r>
        <w:rPr>
          <w:rFonts w:hint="eastAsia" w:ascii="仿宋_GB2312" w:hAnsi="仿宋_GB2312" w:eastAsia="仿宋_GB2312" w:cs="仿宋_GB2312"/>
          <w:b w:val="0"/>
          <w:bCs w:val="0"/>
          <w:kern w:val="0"/>
          <w:sz w:val="32"/>
          <w:szCs w:val="32"/>
        </w:rPr>
        <w:t>各地</w:t>
      </w:r>
      <w:r>
        <w:rPr>
          <w:rFonts w:hint="eastAsia" w:ascii="仿宋_GB2312" w:hAnsi="仿宋_GB2312" w:eastAsia="仿宋_GB2312" w:cs="仿宋_GB2312"/>
          <w:kern w:val="0"/>
          <w:sz w:val="32"/>
          <w:szCs w:val="32"/>
        </w:rPr>
        <w:t>可在</w:t>
      </w:r>
      <w:r>
        <w:rPr>
          <w:rFonts w:hint="eastAsia" w:ascii="仿宋_GB2312" w:hAnsi="仿宋_GB2312" w:eastAsia="仿宋_GB2312" w:cs="仿宋_GB2312"/>
          <w:kern w:val="0"/>
          <w:sz w:val="32"/>
          <w:szCs w:val="32"/>
          <w:lang w:eastAsia="zh-CN"/>
        </w:rPr>
        <w:t>节能改造项目完工后，以预估节能量为基础，</w:t>
      </w:r>
      <w:r>
        <w:rPr>
          <w:rFonts w:hint="eastAsia" w:ascii="仿宋_GB2312" w:hAnsi="仿宋_GB2312" w:eastAsia="仿宋_GB2312" w:cs="仿宋_GB2312"/>
          <w:b w:val="0"/>
          <w:bCs w:val="0"/>
          <w:kern w:val="0"/>
          <w:sz w:val="32"/>
          <w:szCs w:val="32"/>
        </w:rPr>
        <w:t>预拨</w:t>
      </w:r>
      <w:r>
        <w:rPr>
          <w:rFonts w:hint="eastAsia" w:ascii="仿宋_GB2312" w:hAnsi="仿宋_GB2312" w:eastAsia="仿宋_GB2312" w:cs="仿宋_GB2312"/>
          <w:b w:val="0"/>
          <w:bCs w:val="0"/>
          <w:kern w:val="0"/>
          <w:sz w:val="32"/>
          <w:szCs w:val="32"/>
          <w:lang w:eastAsia="zh-CN"/>
        </w:rPr>
        <w:t>不超过</w:t>
      </w:r>
      <w:r>
        <w:rPr>
          <w:rFonts w:hint="eastAsia" w:ascii="仿宋_GB2312" w:hAnsi="仿宋_GB2312" w:eastAsia="仿宋_GB2312" w:cs="仿宋_GB2312"/>
          <w:kern w:val="0"/>
          <w:sz w:val="32"/>
          <w:szCs w:val="32"/>
        </w:rPr>
        <w:t>50%</w:t>
      </w:r>
      <w:r>
        <w:rPr>
          <w:rFonts w:hint="eastAsia" w:ascii="仿宋_GB2312" w:hAnsi="仿宋_GB2312" w:eastAsia="仿宋_GB2312" w:cs="仿宋_GB2312"/>
          <w:kern w:val="0"/>
          <w:sz w:val="32"/>
          <w:szCs w:val="32"/>
          <w:lang w:eastAsia="zh-CN"/>
        </w:rPr>
        <w:t>的</w:t>
      </w:r>
      <w:r>
        <w:rPr>
          <w:rFonts w:hint="eastAsia" w:ascii="仿宋_GB2312" w:hAnsi="仿宋_GB2312" w:eastAsia="仿宋_GB2312" w:cs="仿宋_GB2312"/>
          <w:b w:val="0"/>
          <w:bCs w:val="0"/>
          <w:kern w:val="0"/>
          <w:sz w:val="32"/>
          <w:szCs w:val="32"/>
        </w:rPr>
        <w:t>节能奖补资金</w:t>
      </w:r>
      <w:r>
        <w:rPr>
          <w:rFonts w:hint="eastAsia" w:ascii="仿宋_GB2312" w:hAnsi="仿宋_GB2312" w:eastAsia="仿宋_GB2312" w:cs="仿宋_GB2312"/>
          <w:kern w:val="0"/>
          <w:sz w:val="32"/>
          <w:szCs w:val="32"/>
        </w:rPr>
        <w:t>至企业</w:t>
      </w:r>
      <w:r>
        <w:rPr>
          <w:rFonts w:hint="eastAsia" w:ascii="仿宋_GB2312" w:hAnsi="仿宋_GB2312" w:eastAsia="仿宋_GB2312" w:cs="仿宋_GB2312"/>
          <w:b w:val="0"/>
          <w:bCs w:val="0"/>
          <w:kern w:val="0"/>
          <w:sz w:val="32"/>
          <w:szCs w:val="32"/>
          <w:lang w:eastAsia="zh-CN"/>
        </w:rPr>
        <w:t>，</w:t>
      </w:r>
      <w:r>
        <w:rPr>
          <w:rFonts w:hint="eastAsia" w:ascii="仿宋_GB2312" w:hAnsi="仿宋_GB2312" w:eastAsia="仿宋_GB2312" w:cs="仿宋_GB2312"/>
          <w:b w:val="0"/>
          <w:bCs w:val="0"/>
          <w:kern w:val="0"/>
          <w:sz w:val="32"/>
          <w:szCs w:val="32"/>
          <w:lang w:val="en-US" w:eastAsia="zh-CN"/>
        </w:rPr>
        <w:t>待项目稳定运行1年验收通过后，</w:t>
      </w:r>
      <w:r>
        <w:rPr>
          <w:rFonts w:hint="eastAsia" w:ascii="仿宋_GB2312" w:hAnsi="仿宋_GB2312" w:eastAsia="仿宋_GB2312" w:cs="仿宋_GB2312"/>
          <w:kern w:val="0"/>
          <w:sz w:val="32"/>
          <w:szCs w:val="32"/>
        </w:rPr>
        <w:t>根据项目实际节能量，按照“多</w:t>
      </w:r>
      <w:r>
        <w:rPr>
          <w:rFonts w:hint="eastAsia" w:ascii="仿宋_GB2312" w:hAnsi="仿宋_GB2312" w:eastAsia="仿宋_GB2312" w:cs="仿宋_GB2312"/>
          <w:kern w:val="0"/>
          <w:sz w:val="32"/>
          <w:szCs w:val="32"/>
          <w:lang/>
        </w:rPr>
        <w:t>退</w:t>
      </w:r>
      <w:r>
        <w:rPr>
          <w:rFonts w:hint="eastAsia" w:ascii="仿宋_GB2312" w:hAnsi="仿宋_GB2312" w:eastAsia="仿宋_GB2312" w:cs="仿宋_GB2312"/>
          <w:kern w:val="0"/>
          <w:sz w:val="32"/>
          <w:szCs w:val="32"/>
        </w:rPr>
        <w:t>少补”原则下达奖补资金</w:t>
      </w:r>
      <w:r>
        <w:rPr>
          <w:rFonts w:hint="eastAsia" w:ascii="仿宋_GB2312" w:hAnsi="仿宋_GB2312" w:eastAsia="仿宋_GB2312" w:cs="仿宋_GB2312"/>
          <w:kern w:val="0"/>
          <w:sz w:val="32"/>
          <w:szCs w:val="32"/>
          <w:lang w:eastAsia="zh-CN"/>
        </w:rPr>
        <w:t>。</w:t>
      </w:r>
    </w:p>
    <w:p>
      <w:pPr>
        <w:adjustRightInd/>
        <w:snapToGrid/>
        <w:spacing w:before="0" w:line="600" w:lineRule="exact"/>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eastAsia="zh-CN"/>
        </w:rPr>
        <w:t>（四）</w:t>
      </w:r>
      <w:r>
        <w:rPr>
          <w:rFonts w:hint="eastAsia" w:ascii="仿宋_GB2312" w:hAnsi="仿宋_GB2312" w:eastAsia="仿宋_GB2312" w:cs="仿宋_GB2312"/>
          <w:kern w:val="0"/>
          <w:sz w:val="32"/>
          <w:szCs w:val="32"/>
          <w:lang/>
        </w:rPr>
        <w:t>省级</w:t>
      </w:r>
      <w:r>
        <w:rPr>
          <w:rFonts w:hint="eastAsia" w:ascii="仿宋_GB2312" w:hAnsi="仿宋_GB2312" w:eastAsia="仿宋_GB2312" w:cs="仿宋_GB2312"/>
          <w:kern w:val="0"/>
          <w:sz w:val="32"/>
          <w:szCs w:val="32"/>
          <w:lang w:eastAsia="zh-CN"/>
        </w:rPr>
        <w:t>通用设备更新改造项目</w:t>
      </w:r>
      <w:r>
        <w:rPr>
          <w:rFonts w:hint="eastAsia" w:ascii="仿宋_GB2312" w:hAnsi="仿宋_GB2312" w:eastAsia="仿宋_GB2312" w:cs="仿宋_GB2312"/>
          <w:kern w:val="0"/>
          <w:sz w:val="32"/>
          <w:szCs w:val="32"/>
          <w:lang/>
        </w:rPr>
        <w:t>经</w:t>
      </w:r>
      <w:r>
        <w:rPr>
          <w:rFonts w:hint="eastAsia" w:ascii="仿宋_GB2312" w:hAnsi="仿宋_GB2312" w:eastAsia="仿宋_GB2312" w:cs="仿宋_GB2312"/>
          <w:kern w:val="0"/>
          <w:sz w:val="32"/>
          <w:szCs w:val="32"/>
          <w:lang w:val="en-US" w:eastAsia="zh-CN"/>
        </w:rPr>
        <w:t>审核确认后，根据完成总投资额按规定标准下达</w:t>
      </w:r>
      <w:r>
        <w:rPr>
          <w:rFonts w:hint="eastAsia" w:ascii="仿宋_GB2312" w:hAnsi="仿宋_GB2312" w:eastAsia="仿宋_GB2312" w:cs="仿宋_GB2312"/>
          <w:kern w:val="0"/>
          <w:sz w:val="32"/>
          <w:szCs w:val="32"/>
        </w:rPr>
        <w:t>奖补资金</w:t>
      </w:r>
      <w:r>
        <w:rPr>
          <w:rFonts w:hint="eastAsia" w:ascii="仿宋_GB2312" w:hAnsi="仿宋_GB2312" w:eastAsia="仿宋_GB2312" w:cs="仿宋_GB2312"/>
          <w:kern w:val="0"/>
          <w:sz w:val="32"/>
          <w:szCs w:val="32"/>
          <w:lang w:eastAsia="zh-CN"/>
        </w:rPr>
        <w:t>。</w:t>
      </w:r>
    </w:p>
    <w:p>
      <w:pPr>
        <w:spacing w:beforeLines="0" w:line="600" w:lineRule="exact"/>
      </w:pPr>
    </w:p>
    <w:p>
      <w:pPr>
        <w:spacing w:line="600" w:lineRule="exact"/>
      </w:pPr>
    </w:p>
    <w:p>
      <w:pPr>
        <w:adjustRightInd/>
        <w:snapToGrid/>
        <w:spacing w:before="0" w:line="600" w:lineRule="exact"/>
        <w:ind w:firstLine="640" w:firstLineChars="200"/>
        <w:rPr>
          <w:rFonts w:hint="eastAsia" w:ascii="仿宋_GB2312" w:hAnsi="仿宋_GB2312" w:eastAsia="仿宋_GB2312" w:cs="仿宋_GB2312"/>
          <w:color w:val="000000"/>
          <w:sz w:val="32"/>
          <w:szCs w:val="32"/>
        </w:rPr>
      </w:pPr>
    </w:p>
    <w:p>
      <w:pPr>
        <w:spacing w:beforeLines="0" w:line="600" w:lineRule="exact"/>
      </w:pPr>
    </w:p>
    <w:sectPr>
      <w:footerReference r:id="rId4" w:type="default"/>
      <w:pgSz w:w="11906" w:h="16838"/>
      <w:pgMar w:top="1531" w:right="1474" w:bottom="1531" w:left="1474" w:header="851" w:footer="992"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00002FF" w:usb1="4000ACFF" w:usb2="00000001" w:usb3="00000000" w:csb0="2000019F" w:csb1="00000000"/>
  </w:font>
  <w:font w:name="方正仿宋简体">
    <w:altName w:val="微软雅黑"/>
    <w:panose1 w:val="02010601030101010101"/>
    <w:charset w:val="86"/>
    <w:family w:val="auto"/>
    <w:pitch w:val="default"/>
    <w:sig w:usb0="00000000" w:usb1="00000000" w:usb2="00000000" w:usb3="00000000" w:csb0="00040000" w:csb1="00000000"/>
  </w:font>
  <w:font w:name="方正小标宋_GBK">
    <w:altName w:val="微软雅黑"/>
    <w:panose1 w:val="03000509000000000000"/>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汉仪仿宋KW">
    <w:altName w:val="仿宋"/>
    <w:panose1 w:val="00020600040101010101"/>
    <w:charset w:val="86"/>
    <w:family w:val="auto"/>
    <w:pitch w:val="default"/>
    <w:sig w:usb0="A00002BF" w:usb1="18EF7CFA" w:usb2="00000016"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iPriority="99"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unhideWhenUsed="0" w:uiPriority="0" w:semiHidden="0" w:name="Balloon Text"/>
  </w:latentStyles>
  <w:style w:type="paragraph" w:default="1" w:styleId="1">
    <w:name w:val="Normal"/>
    <w:next w:val="2"/>
    <w:qFormat/>
    <w:uiPriority w:val="0"/>
    <w:pPr>
      <w:widowControl w:val="0"/>
      <w:jc w:val="both"/>
    </w:pPr>
    <w:rPr>
      <w:rFonts w:ascii="Times New Roman" w:hAnsi="Times New Roman" w:eastAsia="方正仿宋简体" w:cs="Times New Roman"/>
      <w:kern w:val="2"/>
      <w:sz w:val="32"/>
      <w:szCs w:val="24"/>
      <w:lang w:val="en-US" w:eastAsia="zh-CN" w:bidi="ar-SA"/>
    </w:rPr>
  </w:style>
  <w:style w:type="character" w:default="1" w:styleId="8">
    <w:name w:val="Default Paragraph Font"/>
    <w:semiHidden/>
    <w:qFormat/>
    <w:uiPriority w:val="0"/>
  </w:style>
  <w:style w:type="paragraph" w:styleId="2">
    <w:name w:val="Body Text"/>
    <w:basedOn w:val="1"/>
    <w:next w:val="3"/>
    <w:unhideWhenUsed/>
    <w:qFormat/>
    <w:uiPriority w:val="99"/>
    <w:pPr>
      <w:widowControl w:val="0"/>
      <w:spacing w:after="120"/>
      <w:jc w:val="both"/>
    </w:pPr>
    <w:rPr>
      <w:rFonts w:ascii="Times New Roman" w:hAnsi="Times New Roman" w:eastAsia="方正仿宋简体" w:cs="Times New Roman"/>
      <w:kern w:val="2"/>
      <w:sz w:val="21"/>
      <w:szCs w:val="22"/>
      <w:lang w:val="en-US" w:eastAsia="zh-CN" w:bidi="ar-SA"/>
    </w:rPr>
  </w:style>
  <w:style w:type="paragraph" w:styleId="3">
    <w:name w:val="index 7"/>
    <w:basedOn w:val="1"/>
    <w:next w:val="1"/>
    <w:qFormat/>
    <w:uiPriority w:val="0"/>
    <w:pPr>
      <w:ind w:left="2520"/>
    </w:pPr>
  </w:style>
  <w:style w:type="paragraph" w:styleId="4">
    <w:name w:val="index 6"/>
    <w:next w:val="1"/>
    <w:unhideWhenUsed/>
    <w:qFormat/>
    <w:uiPriority w:val="99"/>
    <w:pPr>
      <w:widowControl w:val="0"/>
      <w:ind w:left="2100"/>
      <w:jc w:val="both"/>
    </w:pPr>
    <w:rPr>
      <w:rFonts w:ascii="Times New Roman" w:hAnsi="Times New Roman" w:eastAsia="宋体" w:cs="Times New Roman"/>
      <w:kern w:val="2"/>
      <w:sz w:val="21"/>
      <w:szCs w:val="24"/>
      <w:lang w:val="en-US" w:eastAsia="zh-CN"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Body Text First Indent 2"/>
    <w:next w:val="4"/>
    <w:qFormat/>
    <w:uiPriority w:val="99"/>
    <w:pPr>
      <w:widowControl w:val="0"/>
      <w:ind w:firstLine="420" w:firstLineChars="200"/>
      <w:jc w:val="both"/>
    </w:pPr>
    <w:rPr>
      <w:rFonts w:ascii="Calibri" w:hAnsi="Calibri" w:eastAsia="宋体" w:cs="Times New Roman"/>
      <w:kern w:val="2"/>
      <w:sz w:val="21"/>
      <w:szCs w:val="24"/>
      <w:lang w:val="en-US" w:eastAsia="zh-CN" w:bidi="ar-SA"/>
    </w:rPr>
  </w:style>
  <w:style w:type="paragraph" w:styleId="7">
    <w:name w:val="Title"/>
    <w:basedOn w:val="1"/>
    <w:next w:val="1"/>
    <w:qFormat/>
    <w:uiPriority w:val="10"/>
    <w:pPr>
      <w:jc w:val="center"/>
      <w:outlineLvl w:val="0"/>
    </w:pPr>
    <w:rPr>
      <w:rFonts w:ascii="方正小标宋_GBK" w:hAnsi="方正小标宋_GBK" w:eastAsia="方正小标宋_GBK" w:cs="方正小标宋_GBK"/>
      <w:sz w:val="44"/>
      <w:szCs w:val="44"/>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theme" Target="theme/theme1.xml"/><Relationship Id="rId6"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Pages>
  <Words>1732</Words>
  <Characters>1869</Characters>
  <Lines>0</Lines>
  <Paragraphs>0</Paragraphs>
  <ScaleCrop>false</ScaleCrop>
  <LinksUpToDate>false</LinksUpToDate>
  <CharactersWithSpaces>0</CharactersWithSpaces>
  <Application>WPS Office 专业版_9.1.0.4569_{F1E327BC-269C-435d-A152-05C5408002CA}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2024-02-08T17:53:00Z</dcterms:created>
  <dc:creator>曾念军</dc:creator>
  <cp:lastModifiedBy>Administrator</cp:lastModifiedBy>
  <dcterms:modified xsi:type="dcterms:W3CDTF">2025-02-06T06:57:39Z</dcterms:modified>
  <dc:title>附件1</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y fmtid="{D5CDD505-2E9C-101B-9397-08002B2CF9AE}" pid="3" name="KSOTemplateDocerSaveRecord">
    <vt:lpwstr>eyJoZGlkIjoiOTA2MWFlYzI2MmY1MWFlNjJlNDA2ZTgwZmM4YmFlNzMiLCJ1c2VySWQiOiIxMTIxNDg1MTA4In0=</vt:lpwstr>
  </property>
  <property fmtid="{D5CDD505-2E9C-101B-9397-08002B2CF9AE}" pid="4" name="ICV">
    <vt:lpwstr>55742EE49DBC433CA0A786DC21972B71_12</vt:lpwstr>
  </property>
</Properties>
</file>