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黑体"/>
          <w:snapToGrid w:val="0"/>
          <w:color w:val="000000"/>
          <w:sz w:val="32"/>
        </w:rPr>
      </w:pPr>
      <w:r>
        <w:rPr>
          <w:rFonts w:hint="eastAsia" w:eastAsia="黑体"/>
          <w:snapToGrid w:val="0"/>
          <w:color w:val="000000"/>
          <w:sz w:val="30"/>
          <w:szCs w:val="30"/>
        </w:rPr>
        <w:t>附件</w:t>
      </w:r>
      <w:r>
        <w:rPr>
          <w:rFonts w:hint="eastAsia" w:eastAsia="黑体"/>
          <w:snapToGrid w:val="0"/>
          <w:color w:val="000000"/>
          <w:sz w:val="30"/>
          <w:szCs w:val="30"/>
          <w:lang w:val="en-US" w:eastAsia="zh-CN"/>
        </w:rPr>
        <w:t>1</w:t>
      </w:r>
      <w:r>
        <w:rPr>
          <w:rFonts w:hint="eastAsia" w:eastAsia="黑体"/>
          <w:snapToGrid w:val="0"/>
          <w:color w:val="000000"/>
          <w:sz w:val="32"/>
        </w:rPr>
        <w:t xml:space="preserve">    </w:t>
      </w:r>
      <w:bookmarkStart w:id="2" w:name="_GoBack"/>
      <w:bookmarkEnd w:id="2"/>
    </w:p>
    <w:p>
      <w:pPr>
        <w:jc w:val="center"/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color w:val="000000"/>
          <w:sz w:val="36"/>
          <w:szCs w:val="36"/>
          <w:lang w:val="en-US" w:eastAsia="zh-CN"/>
        </w:rPr>
        <w:t>2026年</w:t>
      </w:r>
      <w:r>
        <w:rPr>
          <w:rFonts w:hint="eastAsia" w:ascii="方正小标宋简体" w:eastAsia="方正小标宋简体"/>
          <w:snapToGrid w:val="0"/>
          <w:color w:val="000000"/>
          <w:sz w:val="36"/>
          <w:szCs w:val="36"/>
          <w:lang w:eastAsia="zh-CN"/>
        </w:rPr>
        <w:t>省级</w:t>
      </w:r>
      <w:r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  <w:t>企业技术中心入库培育申报表</w:t>
      </w:r>
    </w:p>
    <w:tbl>
      <w:tblPr>
        <w:tblStyle w:val="2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35"/>
        <w:gridCol w:w="1965"/>
        <w:gridCol w:w="1440"/>
        <w:gridCol w:w="2160"/>
        <w:gridCol w:w="90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主营业务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行业分类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  <w:t>（按统计口径）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是否设有企业技术中心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□市级，认定时间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 xml:space="preserve"> 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□有，成立时间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□无，计划成立时间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  <w:t>企业现有研发机构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电子邮件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企业负责人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联系电话</w:t>
            </w:r>
            <w:bookmarkEnd w:id="0"/>
            <w:bookmarkEnd w:id="1"/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技术中心负责人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序号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指标名称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单位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主营业务收入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研究与试验发展经费支出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其中：产学研合作经费支出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专职研究与试验发展人员数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企业职工总数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技术中心高级专家人数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技术中心本科以上人数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其中：技术中心博士人数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来技术中心从事研发工作的外部专家人数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人月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企业全部研发项目数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其中：基础研究和应用研究项目数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dstrike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 xml:space="preserve">      产学研合作项目数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8"/>
                <w:szCs w:val="36"/>
              </w:rPr>
              <w:t xml:space="preserve">国家和省级研发平台数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通过国家（国际组织）认证的实验室和检测机构数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企业技术开发仪器设备原值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企业拥有的全部有效发明专利数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当年被受理的专利申请数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其中：当年被受理的发明专利申请数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最近三年主持和参加制定的国际、国家和行业标准数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新产品销售收入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新产品销售利润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17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利润总额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18</w:t>
            </w:r>
          </w:p>
        </w:tc>
        <w:tc>
          <w:tcPr>
            <w:tcW w:w="6700" w:type="dxa"/>
            <w:gridSpan w:val="4"/>
            <w:noWrap w:val="0"/>
            <w:vAlign w:val="bottom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最近三年获国家和省级自然科学、技术发明、科技进步奖项目数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dstrike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其中:获国家自然科学、技术发明、科技进步奖项目数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dstrike/>
                <w:color w:val="auto"/>
                <w:sz w:val="32"/>
                <w:szCs w:val="28"/>
              </w:rPr>
            </w:pPr>
          </w:p>
        </w:tc>
      </w:tr>
    </w:tbl>
    <w:p>
      <w:pPr>
        <w:pStyle w:val="4"/>
        <w:spacing w:before="0" w:after="0" w:line="580" w:lineRule="exact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注：以上指标按20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年底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eastAsia="zh-CN"/>
        </w:rPr>
        <w:t>统计报表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数据填写</w:t>
      </w:r>
    </w:p>
    <w:p>
      <w:pPr>
        <w:pStyle w:val="4"/>
        <w:spacing w:before="0" w:after="0" w:line="580" w:lineRule="exact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5149"/>
    <w:rsid w:val="2FEF1743"/>
    <w:rsid w:val="43372723"/>
    <w:rsid w:val="57EDECB4"/>
    <w:rsid w:val="6DF94B45"/>
    <w:rsid w:val="6F28E1C7"/>
    <w:rsid w:val="6FF79DC2"/>
    <w:rsid w:val="7DDFDB89"/>
    <w:rsid w:val="7EFF285A"/>
    <w:rsid w:val="7FBDA86C"/>
    <w:rsid w:val="7FFEB9A6"/>
    <w:rsid w:val="A7671AAD"/>
    <w:rsid w:val="BFFEA832"/>
    <w:rsid w:val="CF3B3625"/>
    <w:rsid w:val="D6FE6F77"/>
    <w:rsid w:val="DBC34AB9"/>
    <w:rsid w:val="F3AE1F55"/>
    <w:rsid w:val="FA7E7EFC"/>
    <w:rsid w:val="FC69E613"/>
    <w:rsid w:val="FDF91A18"/>
    <w:rsid w:val="FEFE6EC2"/>
    <w:rsid w:val="FF6FC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 (Web)"/>
    <w:basedOn w:val="1"/>
    <w:qFormat/>
    <w:uiPriority w:val="0"/>
    <w:pPr>
      <w:widowControl/>
      <w:snapToGrid w:val="0"/>
      <w:spacing w:before="100" w:beforeLines="0" w:after="100" w:afterLines="0"/>
      <w:jc w:val="left"/>
    </w:pPr>
    <w:rPr>
      <w:rFonts w:ascii="Arial Unicode MS" w:hAnsi="Arial Unicode MS" w:eastAsia="Arial Unicode MS"/>
      <w:spacing w:val="20"/>
      <w:kern w:val="0"/>
      <w:sz w:val="24"/>
      <w:szCs w:val="20"/>
    </w:rPr>
  </w:style>
  <w:style w:type="paragraph" w:customStyle="1" w:styleId="5">
    <w:name w:val="sta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b/>
      <w:bCs/>
      <w:color w:val="000000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user</dc:creator>
  <cp:lastModifiedBy>徐柳忠</cp:lastModifiedBy>
  <dcterms:modified xsi:type="dcterms:W3CDTF">2026-01-27T17:06:59Z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