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580" w:lineRule="exact"/>
        <w:ind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福建省工业和信息化厅2026年度工业文化矩阵化</w:t>
      </w:r>
    </w:p>
    <w:p>
      <w:pPr>
        <w:pStyle w:val="5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宣传服务项目采购报价单</w:t>
      </w:r>
    </w:p>
    <w:bookmarkEnd w:id="0"/>
    <w:p>
      <w:pPr>
        <w:pStyle w:val="5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pStyle w:val="5"/>
        <w:spacing w:line="600" w:lineRule="exact"/>
        <w:jc w:val="both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   月   日</w:t>
      </w:r>
    </w:p>
    <w:p>
      <w:pPr>
        <w:spacing w:line="60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报价供应商：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（盖章）                                 </w:t>
      </w:r>
    </w:p>
    <w:p>
      <w:pPr>
        <w:spacing w:line="6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联系方式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</w:t>
      </w: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600" w:lineRule="exact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tbl>
      <w:tblPr>
        <w:tblpPr w:leftFromText="180" w:rightFromText="180" w:vertAnchor="text" w:horzAnchor="page" w:tblpXSpec="center" w:tblpY="554"/>
        <w:tblOverlap w:val="never"/>
        <w:tblW w:w="101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3084"/>
        <w:gridCol w:w="1613"/>
        <w:gridCol w:w="1124"/>
        <w:gridCol w:w="1793"/>
        <w:gridCol w:w="17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8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30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名称</w:t>
            </w:r>
          </w:p>
        </w:tc>
        <w:tc>
          <w:tcPr>
            <w:tcW w:w="16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需求数量</w:t>
            </w:r>
          </w:p>
        </w:tc>
        <w:tc>
          <w:tcPr>
            <w:tcW w:w="11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单位</w:t>
            </w:r>
          </w:p>
        </w:tc>
        <w:tc>
          <w:tcPr>
            <w:tcW w:w="17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总价（元）</w:t>
            </w:r>
          </w:p>
        </w:tc>
        <w:tc>
          <w:tcPr>
            <w:tcW w:w="17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eastAsia="zh-CN"/>
              </w:rPr>
              <w:t>最高限价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jc w:val="center"/>
        </w:trPr>
        <w:tc>
          <w:tcPr>
            <w:tcW w:w="8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1 </w:t>
            </w:r>
          </w:p>
        </w:tc>
        <w:tc>
          <w:tcPr>
            <w:tcW w:w="30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2026年度工业文化矩阵化宣传服务</w:t>
            </w:r>
          </w:p>
        </w:tc>
        <w:tc>
          <w:tcPr>
            <w:tcW w:w="16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11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项</w:t>
            </w:r>
          </w:p>
        </w:tc>
        <w:tc>
          <w:tcPr>
            <w:tcW w:w="17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7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200000</w:t>
            </w:r>
          </w:p>
        </w:tc>
      </w:tr>
    </w:tbl>
    <w:p>
      <w:pPr>
        <w:rPr>
          <w:rFonts w:hint="eastAsia" w:ascii="Times New Roman" w:hAnsi="Times New Roman"/>
          <w:szCs w:val="20"/>
          <w:lang w:val="en-US" w:eastAsia="zh-CN"/>
        </w:rPr>
      </w:pPr>
    </w:p>
    <w:p>
      <w:pPr>
        <w:wordWrap/>
        <w:adjustRightInd/>
        <w:snapToGrid/>
        <w:spacing w:line="580" w:lineRule="exact"/>
        <w:ind w:firstLine="52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27"/>
          <w:szCs w:val="27"/>
        </w:rPr>
        <w:t>备注：上述总价合计应包括所有货物以及相关税费等一切费用，报价总价超过最高限价的，视为无效报价。</w:t>
      </w:r>
    </w:p>
    <w:sectPr>
      <w:pgSz w:w="11906" w:h="16838"/>
      <w:pgMar w:top="1984" w:right="1587" w:bottom="1701" w:left="1587" w:header="851" w:footer="992" w:gutter="0"/>
      <w:cols w:space="720" w:num="1"/>
      <w:rtlGutter w:val="0"/>
      <w:docGrid w:type="linesAndChars" w:linePitch="597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altName w:val="Segoe Print"/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paragraph" w:styleId="2">
    <w:name w:val="toc 1"/>
    <w:next w:val="1"/>
    <w:unhideWhenUsed/>
    <w:qFormat/>
    <w:uiPriority w:val="3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customStyle="1" w:styleId="5">
    <w:name w:val="正文1"/>
    <w:qFormat/>
    <w:uiPriority w:val="0"/>
    <w:pPr>
      <w:jc w:val="both"/>
    </w:pPr>
    <w:rPr>
      <w:rFonts w:ascii="Times New Roman" w:hAnsi="Times New Roman" w:eastAsia="宋体" w:cs="Times New Roman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2026-06-03T15:55:00Z</dcterms:created>
  <dc:creator>时珑姗</dc:creator>
  <cp:lastModifiedBy>Administrator</cp:lastModifiedBy>
  <cp:lastPrinted>2026-06-30T01:29:00Z</cp:lastPrinted>
  <dcterms:modified xsi:type="dcterms:W3CDTF">2026-06-30T10:19:00Z</dcterms:modified>
  <dc:title>福建省工业和信息化厅2026年度工业文化矩阵化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  <property fmtid="{D5CDD505-2E9C-101B-9397-08002B2CF9AE}" pid="3" name="ICV">
    <vt:lpwstr>484BA652BC0A769C1395436A78F053E5</vt:lpwstr>
  </property>
</Properties>
</file>