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</w:rPr>
      </w:pPr>
      <w:bookmarkStart w:id="0" w:name="RANGE!A1"/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</w:p>
    <w:p>
      <w:pPr>
        <w:spacing w:line="200" w:lineRule="exact"/>
        <w:rPr>
          <w:sz w:val="24"/>
        </w:rPr>
      </w:pPr>
    </w:p>
    <w:p>
      <w:pPr>
        <w:spacing w:line="200" w:lineRule="exact"/>
        <w:rPr>
          <w:sz w:val="24"/>
        </w:rPr>
      </w:pPr>
    </w:p>
    <w:p>
      <w:pPr>
        <w:spacing w:line="200" w:lineRule="exact"/>
        <w:rPr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72" w:lineRule="exact"/>
        <w:rPr>
          <w:rFonts w:eastAsia="Times New Roman"/>
          <w:sz w:val="24"/>
        </w:rPr>
      </w:pPr>
    </w:p>
    <w:p>
      <w:pPr>
        <w:spacing w:line="537" w:lineRule="exact"/>
        <w:ind w:right="-721"/>
        <w:jc w:val="center"/>
        <w:rPr>
          <w:rFonts w:ascii="黑体" w:hAnsi="黑体" w:eastAsia="黑体"/>
          <w:sz w:val="47"/>
        </w:rPr>
      </w:pPr>
      <w:r>
        <w:rPr>
          <w:rFonts w:ascii="黑体" w:hAnsi="黑体" w:eastAsia="黑体"/>
          <w:sz w:val="47"/>
        </w:rPr>
        <w:t>福建省首台（套）重大技术装备推广应用指导目录</w:t>
      </w:r>
    </w:p>
    <w:p>
      <w:pPr>
        <w:spacing w:line="537" w:lineRule="exact"/>
        <w:ind w:right="-721"/>
        <w:jc w:val="center"/>
        <w:rPr>
          <w:rFonts w:ascii="黑体" w:hAnsi="黑体" w:eastAsia="黑体"/>
          <w:sz w:val="47"/>
        </w:rPr>
      </w:pPr>
    </w:p>
    <w:p>
      <w:pPr>
        <w:spacing w:line="145" w:lineRule="exact"/>
        <w:rPr>
          <w:rFonts w:eastAsia="Times New Roman"/>
          <w:sz w:val="24"/>
        </w:rPr>
      </w:pPr>
    </w:p>
    <w:p>
      <w:pPr>
        <w:spacing w:line="438" w:lineRule="exact"/>
        <w:jc w:val="center"/>
        <w:rPr>
          <w:rFonts w:hint="eastAsia" w:ascii="黑体" w:hAnsi="黑体" w:eastAsia="黑体"/>
          <w:color w:val="auto"/>
          <w:sz w:val="36"/>
          <w:lang w:eastAsia="zh-CN"/>
        </w:rPr>
      </w:pPr>
      <w:r>
        <w:rPr>
          <w:rFonts w:ascii="黑体" w:hAnsi="黑体" w:eastAsia="黑体"/>
          <w:color w:val="auto"/>
          <w:sz w:val="36"/>
        </w:rPr>
        <w:t>（</w:t>
      </w:r>
      <w:r>
        <w:rPr>
          <w:rFonts w:eastAsia="Times New Roman"/>
          <w:color w:val="auto"/>
          <w:sz w:val="36"/>
        </w:rPr>
        <w:t>20</w:t>
      </w:r>
      <w:r>
        <w:rPr>
          <w:rFonts w:hint="eastAsia"/>
          <w:color w:val="auto"/>
          <w:sz w:val="36"/>
        </w:rPr>
        <w:t>2</w:t>
      </w:r>
      <w:r>
        <w:rPr>
          <w:color w:val="auto"/>
          <w:sz w:val="36"/>
        </w:rPr>
        <w:t>3</w:t>
      </w:r>
      <w:r>
        <w:rPr>
          <w:rFonts w:ascii="黑体" w:hAnsi="黑体" w:eastAsia="黑体"/>
          <w:color w:val="auto"/>
          <w:sz w:val="36"/>
        </w:rPr>
        <w:t>年版</w:t>
      </w:r>
      <w:r>
        <w:rPr>
          <w:rFonts w:hint="eastAsia" w:ascii="黑体" w:hAnsi="黑体" w:eastAsia="黑体"/>
          <w:color w:val="auto"/>
          <w:sz w:val="36"/>
          <w:lang w:eastAsia="zh-CN"/>
        </w:rPr>
        <w:t>增补）</w:t>
      </w: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before="312" w:beforeLines="100" w:line="411" w:lineRule="exact"/>
        <w:jc w:val="center"/>
        <w:rPr>
          <w:rFonts w:ascii="黑体" w:hAnsi="黑体" w:eastAsia="黑体"/>
          <w:sz w:val="36"/>
        </w:rPr>
      </w:pPr>
    </w:p>
    <w:p>
      <w:pPr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二○二</w:t>
      </w:r>
      <w:r>
        <w:rPr>
          <w:rFonts w:hint="eastAsia" w:ascii="黑体" w:hAnsi="黑体" w:eastAsia="黑体"/>
          <w:sz w:val="36"/>
          <w:lang w:eastAsia="zh-CN"/>
        </w:rPr>
        <w:t>四</w:t>
      </w:r>
      <w:r>
        <w:rPr>
          <w:rFonts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eastAsia="zh-CN"/>
        </w:rPr>
        <w:t>十一</w:t>
      </w:r>
      <w:r>
        <w:rPr>
          <w:rFonts w:ascii="黑体" w:hAnsi="黑体" w:eastAsia="黑体"/>
          <w:sz w:val="36"/>
        </w:rPr>
        <w:t>月</w:t>
      </w:r>
    </w:p>
    <w:p>
      <w:pPr>
        <w:rPr>
          <w:rFonts w:ascii="黑体" w:hAnsi="黑体" w:eastAsia="黑体"/>
          <w:sz w:val="36"/>
        </w:rPr>
      </w:pPr>
    </w:p>
    <w:p>
      <w:pPr>
        <w:rPr>
          <w:highlight w:val="yellow"/>
        </w:rPr>
        <w:sectPr>
          <w:footerReference r:id="rId3" w:type="default"/>
          <w:type w:val="continuous"/>
          <w:pgSz w:w="16838" w:h="11906" w:orient="landscape"/>
          <w:pgMar w:top="720" w:right="1418" w:bottom="720" w:left="1418" w:header="851" w:footer="992" w:gutter="0"/>
          <w:cols w:space="720" w:num="1"/>
          <w:docGrid w:type="lines" w:linePitch="312" w:charSpace="0"/>
        </w:sectPr>
      </w:pPr>
    </w:p>
    <w:bookmarkEnd w:id="0"/>
    <w:p>
      <w:pPr>
        <w:spacing w:before="113" w:line="215" w:lineRule="auto"/>
        <w:outlineLvl w:val="0"/>
        <w:rPr>
          <w:rFonts w:ascii="楷体_GB2312" w:hAnsi="宋体" w:eastAsia="楷体_GB2312"/>
          <w:bCs/>
          <w:sz w:val="24"/>
        </w:rPr>
      </w:pPr>
      <w:bookmarkStart w:id="1" w:name="_Toc143508228"/>
    </w:p>
    <w:p>
      <w:pPr>
        <w:pStyle w:val="17"/>
        <w:pageBreakBefore/>
        <w:jc w:val="left"/>
        <w:rPr>
          <w:rStyle w:val="24"/>
          <w:rFonts w:hint="default" w:eastAsia="宋体"/>
          <w:b/>
          <w:bCs w:val="0"/>
          <w:color w:val="auto"/>
          <w:kern w:val="2"/>
          <w:lang w:val="en-US" w:eastAsia="zh-CN"/>
        </w:rPr>
      </w:pPr>
      <w:r>
        <w:rPr>
          <w:rStyle w:val="24"/>
          <w:rFonts w:hint="eastAsia"/>
          <w:b/>
          <w:bCs w:val="0"/>
          <w:kern w:val="2"/>
          <w:lang w:val="en-US" w:eastAsia="zh-CN"/>
        </w:rPr>
        <w:t>1、</w:t>
      </w:r>
      <w:r>
        <w:rPr>
          <w:rStyle w:val="24"/>
          <w:rFonts w:hint="eastAsia"/>
          <w:b/>
          <w:bCs w:val="0"/>
          <w:kern w:val="2"/>
        </w:rPr>
        <w:t>发电及输变电设备</w:t>
      </w:r>
      <w:bookmarkEnd w:id="1"/>
      <w:r>
        <w:rPr>
          <w:rStyle w:val="24"/>
          <w:rFonts w:hint="eastAsia"/>
          <w:b/>
          <w:bCs w:val="0"/>
          <w:kern w:val="2"/>
        </w:rPr>
        <w:t xml:space="preserve">  </w:t>
      </w:r>
    </w:p>
    <w:tbl>
      <w:tblPr>
        <w:tblStyle w:val="20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573"/>
        <w:gridCol w:w="913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编号</w:t>
            </w:r>
          </w:p>
        </w:tc>
        <w:tc>
          <w:tcPr>
            <w:tcW w:w="35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产品名称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单位</w:t>
            </w:r>
          </w:p>
        </w:tc>
        <w:tc>
          <w:tcPr>
            <w:tcW w:w="793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1.1</w:t>
            </w:r>
          </w:p>
        </w:tc>
        <w:tc>
          <w:tcPr>
            <w:tcW w:w="35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</w:rPr>
              <w:t>发电设备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20" w:firstLineChars="100"/>
              <w:textAlignment w:val="center"/>
              <w:rPr>
                <w:rFonts w:hint="eastAsia" w:cs="宋体" w:asciiTheme="minorEastAsia" w:hAnsiTheme="minorEastAsia" w:eastAsiaTheme="minorEastAsia"/>
                <w:sz w:val="22"/>
              </w:rPr>
            </w:pPr>
          </w:p>
        </w:tc>
        <w:tc>
          <w:tcPr>
            <w:tcW w:w="7936" w:type="dxa"/>
            <w:shd w:val="clear" w:color="auto" w:fill="auto"/>
            <w:vAlign w:val="center"/>
          </w:tcPr>
          <w:p>
            <w:pPr>
              <w:pStyle w:val="54"/>
              <w:widowControl/>
              <w:ind w:left="28" w:firstLine="0" w:firstLineChars="0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Style w:val="44"/>
                <w:rFonts w:hint="default"/>
                <w:color w:val="auto"/>
                <w:lang w:bidi="ar"/>
              </w:rPr>
              <w:t>1.1</w:t>
            </w:r>
            <w:r>
              <w:rPr>
                <w:rStyle w:val="44"/>
                <w:rFonts w:hint="eastAsia"/>
                <w:color w:val="auto"/>
                <w:lang w:val="en-US" w:eastAsia="zh-CN" w:bidi="ar"/>
              </w:rPr>
              <w:t>.3</w:t>
            </w:r>
          </w:p>
        </w:tc>
        <w:tc>
          <w:tcPr>
            <w:tcW w:w="35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cs="宋体" w:asciiTheme="minorEastAsia" w:hAnsiTheme="minorEastAsia" w:eastAsiaTheme="minorEastAsia"/>
                <w:bCs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2"/>
              </w:rPr>
              <w:t>“氨-氢”燃料电池发电站装备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20" w:firstLineChars="100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936" w:type="dxa"/>
            <w:shd w:val="clear" w:color="auto" w:fill="auto"/>
            <w:vAlign w:val="center"/>
          </w:tcPr>
          <w:p>
            <w:pPr>
              <w:pStyle w:val="54"/>
              <w:widowControl/>
              <w:ind w:left="28" w:firstLine="0" w:firstLineChars="0"/>
              <w:jc w:val="left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1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氨制氢反应器在工作温度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≤480℃时氨分解率≥99.5%；</w:t>
            </w:r>
          </w:p>
          <w:p>
            <w:pPr>
              <w:pStyle w:val="54"/>
              <w:widowControl/>
              <w:ind w:left="28" w:firstLine="0" w:firstLineChars="0"/>
              <w:rPr>
                <w:rStyle w:val="44"/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2.体积分数为3:1的氢氮混合器供应下质子交换膜燃料电池输出功率≥10kw；</w:t>
            </w:r>
          </w:p>
          <w:p>
            <w:pPr>
              <w:pStyle w:val="54"/>
              <w:widowControl/>
              <w:ind w:left="28" w:firstLine="0" w:firstLineChars="0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3.每单位kwh耗氨量≤0.416kg。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3"/>
                <w:rFonts w:hint="default"/>
                <w:bCs w:val="0"/>
                <w:color w:val="auto"/>
              </w:rPr>
              <w:t>1.2</w:t>
            </w:r>
          </w:p>
        </w:tc>
        <w:tc>
          <w:tcPr>
            <w:tcW w:w="35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</w:rPr>
              <w:t>输变电设备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sz w:val="22"/>
              </w:rPr>
            </w:pPr>
          </w:p>
        </w:tc>
        <w:tc>
          <w:tcPr>
            <w:tcW w:w="793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1.2</w:t>
            </w:r>
            <w:r>
              <w:rPr>
                <w:rFonts w:hint="eastAsia" w:ascii="宋体" w:hAnsi="宋体" w:cs="宋体"/>
                <w:bCs/>
                <w:sz w:val="22"/>
                <w:lang w:val="en-US" w:eastAsia="zh-CN"/>
              </w:rPr>
              <w:t>.3</w:t>
            </w:r>
          </w:p>
        </w:tc>
        <w:tc>
          <w:tcPr>
            <w:tcW w:w="35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cs="宋体" w:asciiTheme="minorEastAsia" w:hAnsiTheme="minorEastAsia" w:eastAsiaTheme="minorEastAsia"/>
                <w:bCs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2"/>
              </w:rPr>
              <w:t>工业型动态电压恢复装置（DVR）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936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  <w:t>1.设备效率最高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  <w:t>99%；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  <w:t>2.装置响应时间&lt;1ms；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  <w:t>3.输出电压稳压精度&lt;1%；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  <w:t>4.输出电压失真度&lt;1%；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  <w:t>5.输出过补偿保护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  <w:t>200+10%</w:t>
            </w:r>
            <w:r>
              <w:rPr>
                <w:rFonts w:cs="宋体" w:asciiTheme="minorEastAsia" w:hAnsiTheme="minorEastAsia" w:eastAsiaTheme="minorEastAsia"/>
                <w:sz w:val="22"/>
                <w:lang w:bidi="ar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2"/>
                <w:lang w:bidi="ar"/>
              </w:rPr>
              <w:t>V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lang w:val="en-US" w:eastAsia="zh-CN"/>
              </w:rPr>
              <w:t>1.2.4</w:t>
            </w:r>
          </w:p>
        </w:tc>
        <w:tc>
          <w:tcPr>
            <w:tcW w:w="35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额定电压535kV直流输电用挤包绝缘海底电缆系统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套</w:t>
            </w:r>
          </w:p>
        </w:tc>
        <w:tc>
          <w:tcPr>
            <w:tcW w:w="793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1.传输性能：最大额定电压≥535kV，最大载流量≥2000A，最大传输容量≥2.0GW；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2.最大单根电缆长度≥215m；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3.海底电缆系统（含软接头，修理接头及户外终端）性能指标：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（1）30℃和70℃20kV/mm下绝缘电导率比值不大于100，室温20kV下空间电荷至电场畸变率不大于20%；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（2）负荷循环试验：负极性990kV下，12个24h负荷循环；正极性990kV下，12个24h负荷循环，正极性990kV下，3个48h负荷循环；均不击穿。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（3）叠加雷电冲击电压试验：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正极性535kV下，叠加负极性雷电冲击电压，连续10次；负极性535kV下，叠加正极性雷电冲击电压，连续10次不击穿。</w:t>
            </w:r>
          </w:p>
        </w:tc>
      </w:tr>
    </w:tbl>
    <w:p>
      <w:pPr>
        <w:pStyle w:val="17"/>
        <w:pageBreakBefore/>
        <w:jc w:val="left"/>
        <w:rPr>
          <w:rStyle w:val="24"/>
          <w:rFonts w:hint="default" w:eastAsia="宋体"/>
          <w:b/>
          <w:bCs w:val="0"/>
          <w:kern w:val="2"/>
          <w:lang w:val="en-US" w:eastAsia="zh-CN"/>
        </w:rPr>
      </w:pPr>
      <w:bookmarkStart w:id="2" w:name="_Toc143508229"/>
      <w:r>
        <w:rPr>
          <w:rStyle w:val="24"/>
          <w:rFonts w:hint="eastAsia"/>
          <w:b/>
          <w:bCs w:val="0"/>
          <w:kern w:val="2"/>
        </w:rPr>
        <w:t>2、新型专用汽车、轨道交通及航空装备</w:t>
      </w:r>
      <w:bookmarkEnd w:id="2"/>
      <w:r>
        <w:rPr>
          <w:rStyle w:val="24"/>
          <w:rFonts w:hint="eastAsia"/>
          <w:b/>
          <w:bCs w:val="0"/>
          <w:kern w:val="2"/>
        </w:rPr>
        <w:t xml:space="preserve"> </w:t>
      </w:r>
      <w:r>
        <w:rPr>
          <w:rStyle w:val="24"/>
          <w:rFonts w:hint="eastAsia"/>
          <w:b/>
          <w:bCs w:val="0"/>
          <w:color w:val="auto"/>
          <w:kern w:val="2"/>
          <w:lang w:val="en-US" w:eastAsia="zh-CN"/>
        </w:rPr>
        <w:t xml:space="preserve"> </w:t>
      </w:r>
    </w:p>
    <w:tbl>
      <w:tblPr>
        <w:tblStyle w:val="20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961"/>
        <w:gridCol w:w="1120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编号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产品名称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单位</w:t>
            </w:r>
          </w:p>
        </w:tc>
        <w:tc>
          <w:tcPr>
            <w:tcW w:w="72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2.3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</w:rPr>
              <w:t>新型汽车制造装备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tabs>
                <w:tab w:val="left" w:pos="2115"/>
              </w:tabs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38" w:type="dxa"/>
            <w:shd w:val="clear" w:color="auto" w:fill="auto"/>
            <w:vAlign w:val="center"/>
          </w:tcPr>
          <w:p>
            <w:pPr>
              <w:pStyle w:val="55"/>
              <w:tabs>
                <w:tab w:val="left" w:pos="2115"/>
              </w:tabs>
              <w:ind w:left="34" w:leftChars="0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</w:t>
            </w:r>
            <w:r>
              <w:rPr>
                <w:rFonts w:ascii="宋体" w:hAnsi="宋体" w:cs="宋体"/>
                <w:bCs/>
                <w:sz w:val="22"/>
              </w:rPr>
              <w:t>.</w:t>
            </w:r>
            <w:r>
              <w:rPr>
                <w:rFonts w:hint="eastAsia" w:ascii="宋体" w:hAnsi="宋体" w:cs="宋体"/>
                <w:bCs/>
                <w:sz w:val="22"/>
                <w:lang w:val="en-US" w:eastAsia="zh-CN"/>
              </w:rPr>
              <w:t>3.4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tabs>
                <w:tab w:val="left" w:pos="2115"/>
              </w:tabs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lang w:bidi="ar"/>
              </w:rPr>
              <w:t>新能源汽车鱼鳍天线智能组装生产线</w:t>
            </w:r>
          </w:p>
          <w:p>
            <w:pPr>
              <w:widowControl/>
              <w:tabs>
                <w:tab w:val="left" w:pos="2115"/>
              </w:tabs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tabs>
                <w:tab w:val="left" w:pos="2115"/>
              </w:tabs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lang w:bidi="ar"/>
              </w:rPr>
              <w:t>套</w:t>
            </w:r>
          </w:p>
        </w:tc>
        <w:tc>
          <w:tcPr>
            <w:tcW w:w="7238" w:type="dxa"/>
            <w:shd w:val="clear" w:color="auto" w:fill="auto"/>
            <w:vAlign w:val="center"/>
          </w:tcPr>
          <w:p>
            <w:pPr>
              <w:pStyle w:val="55"/>
              <w:tabs>
                <w:tab w:val="left" w:pos="2115"/>
              </w:tabs>
              <w:ind w:left="34"/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1.生产效率：≥200件/h</w:t>
            </w:r>
          </w:p>
          <w:p>
            <w:pPr>
              <w:pStyle w:val="55"/>
              <w:tabs>
                <w:tab w:val="left" w:pos="2115"/>
              </w:tabs>
              <w:ind w:left="34"/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2.成品合格率≥98%</w:t>
            </w:r>
          </w:p>
          <w:p>
            <w:pPr>
              <w:pStyle w:val="55"/>
              <w:tabs>
                <w:tab w:val="left" w:pos="2115"/>
              </w:tabs>
              <w:ind w:left="34"/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3.循环治具盘数量≥28个</w:t>
            </w:r>
          </w:p>
          <w:p>
            <w:pPr>
              <w:pStyle w:val="55"/>
              <w:tabs>
                <w:tab w:val="left" w:pos="2115"/>
              </w:tabs>
              <w:ind w:left="34" w:leftChars="0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4.PCBA螺丝扭矩</w:t>
            </w:r>
            <w:r>
              <w:rPr>
                <w:kern w:val="0"/>
              </w:rPr>
              <w:t>≤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0.45N.m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2.4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</w:rPr>
              <w:t>航空装备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tabs>
                <w:tab w:val="left" w:pos="2115"/>
              </w:tabs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bidi="ar"/>
              </w:rPr>
            </w:pPr>
          </w:p>
        </w:tc>
        <w:tc>
          <w:tcPr>
            <w:tcW w:w="7238" w:type="dxa"/>
            <w:shd w:val="clear" w:color="auto" w:fill="auto"/>
            <w:vAlign w:val="center"/>
          </w:tcPr>
          <w:p>
            <w:pPr>
              <w:widowControl/>
              <w:tabs>
                <w:tab w:val="left" w:pos="2115"/>
              </w:tabs>
              <w:ind w:left="31" w:leftChars="15" w:firstLine="1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2.</w:t>
            </w:r>
            <w:r>
              <w:rPr>
                <w:rFonts w:hint="eastAsia" w:ascii="宋体" w:hAnsi="宋体" w:cs="宋体"/>
                <w:bCs/>
                <w:sz w:val="22"/>
                <w:lang w:val="en-US" w:eastAsia="zh-CN"/>
              </w:rPr>
              <w:t>4.3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tabs>
                <w:tab w:val="left" w:pos="2115"/>
              </w:tabs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bidi="ar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lang w:bidi="ar"/>
              </w:rPr>
              <w:t>中国空间站用粒子阻尼降冲击装置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tabs>
                <w:tab w:val="left" w:pos="2115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lang w:bidi="ar"/>
              </w:rPr>
              <w:t>套</w:t>
            </w:r>
          </w:p>
        </w:tc>
        <w:tc>
          <w:tcPr>
            <w:tcW w:w="7238" w:type="dxa"/>
            <w:shd w:val="clear" w:color="auto" w:fill="auto"/>
            <w:vAlign w:val="center"/>
          </w:tcPr>
          <w:p>
            <w:pPr>
              <w:pStyle w:val="55"/>
              <w:tabs>
                <w:tab w:val="left" w:pos="2115"/>
              </w:tabs>
              <w:spacing w:before="246"/>
              <w:ind w:left="32"/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安装粒子阻尼降冲装置后：</w:t>
            </w:r>
          </w:p>
          <w:p>
            <w:pPr>
              <w:pStyle w:val="55"/>
              <w:tabs>
                <w:tab w:val="left" w:pos="2115"/>
              </w:tabs>
              <w:ind w:left="32"/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.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降冲频带范围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≥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10kHz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pStyle w:val="55"/>
              <w:tabs>
                <w:tab w:val="left" w:pos="2115"/>
              </w:tabs>
              <w:ind w:left="32"/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.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工作温度为-50℃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 w:bidi="ar"/>
              </w:rPr>
              <w:t>～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+70℃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pStyle w:val="55"/>
              <w:tabs>
                <w:tab w:val="left" w:pos="2115"/>
              </w:tabs>
              <w:spacing w:before="14"/>
              <w:ind w:left="32"/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.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压紧点附近在火工分离时冲击响应谱峰值衰减率</w:t>
            </w:r>
            <w:r>
              <w:rPr>
                <w:kern w:val="0"/>
              </w:rPr>
              <w:t>≤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50%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tabs>
                <w:tab w:val="left" w:pos="2115"/>
              </w:tabs>
              <w:ind w:left="31" w:leftChars="15" w:firstLine="1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lang w:bidi="ar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lang w:bidi="ar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lang w:bidi="ar"/>
              </w:rPr>
              <w:t>.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lang w:bidi="ar"/>
              </w:rPr>
              <w:t>添加降冲击装置的重量</w:t>
            </w:r>
            <w:r>
              <w:rPr>
                <w:kern w:val="0"/>
              </w:rPr>
              <w:t>≤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lang w:bidi="ar"/>
              </w:rPr>
              <w:t>结构总重量的5%。</w:t>
            </w:r>
          </w:p>
        </w:tc>
      </w:tr>
    </w:tbl>
    <w:p>
      <w:pPr>
        <w:widowControl/>
        <w:rPr>
          <w:rStyle w:val="24"/>
          <w:rFonts w:hint="default"/>
          <w:b/>
          <w:bCs w:val="0"/>
          <w:color w:val="auto"/>
          <w:kern w:val="2"/>
          <w:lang w:val="en-US"/>
        </w:rPr>
      </w:pPr>
      <w:bookmarkStart w:id="3" w:name="_Toc143508230"/>
      <w:r>
        <w:rPr>
          <w:rStyle w:val="24"/>
          <w:rFonts w:hint="eastAsia"/>
          <w:b/>
          <w:bCs w:val="0"/>
          <w:kern w:val="2"/>
        </w:rPr>
        <w:t>3、环保及资源综合利用装备</w:t>
      </w:r>
      <w:bookmarkEnd w:id="3"/>
      <w:r>
        <w:rPr>
          <w:rStyle w:val="24"/>
          <w:rFonts w:hint="eastAsia"/>
          <w:b/>
          <w:bCs w:val="0"/>
          <w:kern w:val="2"/>
        </w:rPr>
        <w:t xml:space="preserve">  </w:t>
      </w:r>
    </w:p>
    <w:tbl>
      <w:tblPr>
        <w:tblStyle w:val="20"/>
        <w:tblW w:w="14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808"/>
        <w:gridCol w:w="1133"/>
        <w:gridCol w:w="7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编号</w:t>
            </w:r>
          </w:p>
        </w:tc>
        <w:tc>
          <w:tcPr>
            <w:tcW w:w="38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产品名称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单位</w:t>
            </w:r>
          </w:p>
        </w:tc>
        <w:tc>
          <w:tcPr>
            <w:tcW w:w="7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43"/>
                <w:rFonts w:hint="default"/>
                <w:b w:val="0"/>
                <w:bCs w:val="0"/>
                <w:color w:val="auto"/>
                <w:lang w:bidi="ar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3.3</w:t>
            </w:r>
          </w:p>
        </w:tc>
        <w:tc>
          <w:tcPr>
            <w:tcW w:w="38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</w:rPr>
              <w:t>固体废弃物处理装备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394" w:type="dxa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4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44"/>
                <w:rFonts w:hint="default"/>
                <w:color w:val="auto"/>
                <w:lang w:bidi="ar"/>
              </w:rPr>
              <w:t>3.</w:t>
            </w:r>
            <w:r>
              <w:rPr>
                <w:rStyle w:val="44"/>
                <w:rFonts w:hint="eastAsia"/>
                <w:color w:val="auto"/>
                <w:lang w:val="en-US" w:eastAsia="zh-CN" w:bidi="ar"/>
              </w:rPr>
              <w:t>3.7</w:t>
            </w:r>
          </w:p>
        </w:tc>
        <w:tc>
          <w:tcPr>
            <w:tcW w:w="38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多源低值可回收物智能分选装备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台</w:t>
            </w:r>
          </w:p>
        </w:tc>
        <w:tc>
          <w:tcPr>
            <w:tcW w:w="739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生活垃圾智能识别软件识别准确率＞92%；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2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分选机器人实际回收率＞87%；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3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分选机器人分选效率＞3000次/h；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4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气动智能分选装备分选准确率：塑料类＞92%，纸塑复合物类＞90%；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5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气动智能分选装备物料回收率：塑料类＞</w:t>
            </w:r>
            <w:r>
              <w:rPr>
                <w:rFonts w:hint="eastAsia" w:ascii="宋体" w:hAnsi="宋体" w:cs="宋体"/>
                <w:sz w:val="22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2"/>
                <w:lang w:bidi="ar"/>
              </w:rPr>
              <w:t>6%，纸塑复合物类＞87%。</w:t>
            </w:r>
          </w:p>
        </w:tc>
      </w:tr>
    </w:tbl>
    <w:p>
      <w:pPr>
        <w:pStyle w:val="17"/>
        <w:pageBreakBefore/>
        <w:jc w:val="left"/>
        <w:rPr>
          <w:rStyle w:val="24"/>
          <w:rFonts w:hint="default" w:eastAsia="宋体"/>
          <w:b/>
          <w:bCs w:val="0"/>
          <w:color w:val="auto"/>
          <w:kern w:val="2"/>
          <w:lang w:val="en-US" w:eastAsia="zh-CN"/>
        </w:rPr>
      </w:pPr>
      <w:bookmarkStart w:id="4" w:name="_Toc143508231"/>
      <w:r>
        <w:rPr>
          <w:rStyle w:val="24"/>
          <w:rFonts w:hint="eastAsia"/>
          <w:b/>
          <w:bCs w:val="0"/>
          <w:kern w:val="2"/>
        </w:rPr>
        <w:t>4、先进施工机械</w:t>
      </w:r>
      <w:bookmarkEnd w:id="4"/>
      <w:r>
        <w:rPr>
          <w:rStyle w:val="24"/>
          <w:rFonts w:hint="eastAsia"/>
          <w:b/>
          <w:bCs w:val="0"/>
          <w:kern w:val="2"/>
        </w:rPr>
        <w:t xml:space="preserve">  </w:t>
      </w:r>
    </w:p>
    <w:tbl>
      <w:tblPr>
        <w:tblStyle w:val="20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913"/>
        <w:gridCol w:w="1009"/>
        <w:gridCol w:w="7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编号</w:t>
            </w:r>
          </w:p>
        </w:tc>
        <w:tc>
          <w:tcPr>
            <w:tcW w:w="39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产品名称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单位</w:t>
            </w:r>
          </w:p>
        </w:tc>
        <w:tc>
          <w:tcPr>
            <w:tcW w:w="784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bidi="ar"/>
              </w:rPr>
              <w:t>4.1</w:t>
            </w:r>
          </w:p>
        </w:tc>
        <w:tc>
          <w:tcPr>
            <w:tcW w:w="1277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Style w:val="43"/>
                <w:rFonts w:hint="default"/>
                <w:lang w:bidi="ar"/>
              </w:rPr>
              <w:t>挖掘铲运机械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4.1.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3</w:t>
            </w:r>
          </w:p>
        </w:tc>
        <w:tc>
          <w:tcPr>
            <w:tcW w:w="39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多功能微顶钻机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849" w:type="dxa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1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最大输出扭矩（</w:t>
            </w:r>
            <w:r>
              <w:rPr>
                <w:rFonts w:cs="宋体" w:asciiTheme="minorEastAsia" w:hAnsiTheme="minorEastAsia" w:eastAsiaTheme="minorEastAsia"/>
                <w:sz w:val="22"/>
              </w:rPr>
              <w:t>N.m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22500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pStyle w:val="54"/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2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最大钻进力（k</w:t>
            </w:r>
            <w:r>
              <w:rPr>
                <w:rFonts w:cs="宋体" w:asciiTheme="minorEastAsia" w:hAnsiTheme="minorEastAsia" w:eastAsiaTheme="minorEastAsia"/>
                <w:sz w:val="22"/>
              </w:rPr>
              <w:t>N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800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pStyle w:val="54"/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3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最大回拖力（</w:t>
            </w:r>
            <w:r>
              <w:rPr>
                <w:rFonts w:hint="eastAsia" w:cs="宋体" w:asciiTheme="minorEastAsia" w:hAnsiTheme="minorEastAsia" w:eastAsiaTheme="minorEastAsia"/>
                <w:sz w:val="22"/>
                <w:lang w:val="en-US" w:eastAsia="zh-CN"/>
              </w:rPr>
              <w:t>k</w:t>
            </w:r>
            <w:r>
              <w:rPr>
                <w:rFonts w:cs="宋体" w:asciiTheme="minorEastAsia" w:hAnsiTheme="minorEastAsia" w:eastAsiaTheme="minorEastAsia"/>
                <w:sz w:val="22"/>
              </w:rPr>
              <w:t>N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800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pStyle w:val="54"/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4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最大回转速度（r</w:t>
            </w:r>
            <w:r>
              <w:rPr>
                <w:rFonts w:hint="eastAsia" w:cs="宋体" w:asciiTheme="minorEastAsia" w:hAnsiTheme="minorEastAsia" w:eastAsiaTheme="minorEastAsia"/>
                <w:sz w:val="22"/>
                <w:lang w:val="en-US" w:eastAsia="zh-CN"/>
              </w:rPr>
              <w:t>/min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85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pStyle w:val="54"/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5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推拉速度（m</w:t>
            </w:r>
            <w:r>
              <w:rPr>
                <w:rFonts w:cs="宋体" w:asciiTheme="minorEastAsia" w:hAnsiTheme="minorEastAsia" w:eastAsiaTheme="minorEastAsia"/>
                <w:sz w:val="22"/>
              </w:rPr>
              <w:t>/min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22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b/>
                <w:color w:val="auto"/>
                <w:lang w:bidi="ar"/>
              </w:rPr>
              <w:t>4.2.</w:t>
            </w:r>
          </w:p>
        </w:tc>
        <w:tc>
          <w:tcPr>
            <w:tcW w:w="12771" w:type="dxa"/>
            <w:gridSpan w:val="3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sz w:val="22"/>
                <w:lang w:bidi="ar"/>
              </w:rPr>
            </w:pPr>
            <w:r>
              <w:rPr>
                <w:rStyle w:val="43"/>
                <w:rFonts w:hint="default"/>
                <w:color w:val="auto"/>
              </w:rPr>
              <w:t>其他工程机械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4.2.1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2</w:t>
            </w:r>
          </w:p>
        </w:tc>
        <w:tc>
          <w:tcPr>
            <w:tcW w:w="39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Style w:val="43"/>
                <w:rFonts w:hint="default" w:asciiTheme="minorEastAsia" w:hAnsiTheme="minorEastAsia" w:eastAsiaTheme="minorEastAsia"/>
                <w:b w:val="0"/>
                <w:bCs w:val="0"/>
                <w:color w:val="auto"/>
                <w:lang w:bidi="ar"/>
              </w:rPr>
              <w:t>高效绿色自动化多缸液压圆锥破碎机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849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22"/>
                <w:lang w:eastAsia="zh-CN"/>
              </w:rPr>
              <w:t>最大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进料尺寸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3</w:t>
            </w:r>
            <w:r>
              <w:rPr>
                <w:rFonts w:cs="宋体" w:asciiTheme="minorEastAsia" w:hAnsiTheme="minorEastAsia" w:eastAsiaTheme="minorEastAsia"/>
                <w:sz w:val="22"/>
              </w:rPr>
              <w:t>75mm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2.排料口调节尺寸：1</w:t>
            </w:r>
            <w:r>
              <w:rPr>
                <w:rFonts w:cs="宋体" w:asciiTheme="minorEastAsia" w:hAnsiTheme="minorEastAsia" w:eastAsiaTheme="minorEastAsia"/>
                <w:sz w:val="22"/>
              </w:rPr>
              <w:t>0-51mm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3.排料口尺寸3</w:t>
            </w:r>
            <w:r>
              <w:rPr>
                <w:rFonts w:cs="宋体" w:asciiTheme="minorEastAsia" w:hAnsiTheme="minorEastAsia" w:eastAsiaTheme="minorEastAsia"/>
                <w:sz w:val="22"/>
              </w:rPr>
              <w:t>8mm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时，处理能力：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6</w:t>
            </w:r>
            <w:r>
              <w:rPr>
                <w:rFonts w:cs="宋体" w:asciiTheme="minorEastAsia" w:hAnsiTheme="minorEastAsia" w:eastAsiaTheme="minorEastAsia"/>
                <w:sz w:val="22"/>
              </w:rPr>
              <w:t>00t/h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。</w:t>
            </w:r>
          </w:p>
        </w:tc>
      </w:tr>
    </w:tbl>
    <w:p>
      <w:pPr>
        <w:pStyle w:val="17"/>
        <w:pageBreakBefore/>
        <w:jc w:val="left"/>
        <w:rPr>
          <w:rStyle w:val="24"/>
          <w:rFonts w:hint="default" w:eastAsia="宋体"/>
          <w:b/>
          <w:bCs w:val="0"/>
          <w:kern w:val="2"/>
          <w:lang w:val="en-US" w:eastAsia="zh-CN"/>
        </w:rPr>
      </w:pPr>
      <w:bookmarkStart w:id="5" w:name="_Toc143508232"/>
      <w:r>
        <w:rPr>
          <w:rStyle w:val="24"/>
          <w:rFonts w:hint="eastAsia"/>
          <w:b/>
          <w:bCs w:val="0"/>
          <w:kern w:val="2"/>
        </w:rPr>
        <w:t>5、新型轻工、建材、农机及其他专用设备</w:t>
      </w:r>
      <w:bookmarkEnd w:id="5"/>
      <w:r>
        <w:rPr>
          <w:rStyle w:val="24"/>
          <w:rFonts w:hint="eastAsia"/>
          <w:b/>
          <w:bCs w:val="0"/>
          <w:kern w:val="2"/>
        </w:rPr>
        <w:t xml:space="preserve">  </w:t>
      </w:r>
    </w:p>
    <w:tbl>
      <w:tblPr>
        <w:tblStyle w:val="20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948"/>
        <w:gridCol w:w="1133"/>
        <w:gridCol w:w="736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74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3"/>
                <w:rFonts w:hint="default"/>
                <w:color w:val="auto"/>
                <w:kern w:val="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  <w:kern w:val="2"/>
                <w:lang w:val="en-US" w:eastAsia="zh-CN" w:bidi="ar-SA"/>
              </w:rPr>
              <w:t>编号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3"/>
                <w:rFonts w:hint="default"/>
                <w:color w:val="auto"/>
                <w:kern w:val="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  <w:kern w:val="2"/>
                <w:lang w:val="en-US" w:eastAsia="zh-CN" w:bidi="ar-SA"/>
              </w:rPr>
              <w:t>产品名称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3"/>
                <w:rFonts w:hint="default"/>
                <w:color w:val="auto"/>
                <w:kern w:val="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  <w:kern w:val="2"/>
                <w:lang w:val="en-US" w:eastAsia="zh-CN" w:bidi="ar-SA"/>
              </w:rPr>
              <w:t>单位</w:t>
            </w:r>
          </w:p>
        </w:tc>
        <w:tc>
          <w:tcPr>
            <w:tcW w:w="73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3"/>
                <w:rFonts w:hint="default"/>
                <w:color w:val="auto"/>
                <w:kern w:val="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  <w:kern w:val="2"/>
                <w:lang w:val="en-US" w:eastAsia="zh-CN" w:bidi="ar-SA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9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12443" w:type="dxa"/>
            <w:gridSpan w:val="3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rPr>
                <w:rFonts w:cs="宋体" w:asciiTheme="minorEastAsia" w:hAnsiTheme="minorEastAsia" w:eastAsiaTheme="minorEastAsia"/>
                <w:b/>
                <w:sz w:val="22"/>
              </w:rPr>
            </w:pPr>
            <w:r>
              <w:rPr>
                <w:rStyle w:val="43"/>
                <w:rFonts w:hint="default"/>
                <w:color w:val="auto"/>
              </w:rPr>
              <w:t>建材机械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003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5.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5.9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榨泥自动脱泥精练泥生产线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套</w:t>
            </w:r>
          </w:p>
        </w:tc>
        <w:tc>
          <w:tcPr>
            <w:tcW w:w="736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1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压滤机参数：活塞最大工作行程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6</w:t>
            </w:r>
            <w:r>
              <w:rPr>
                <w:rFonts w:cs="宋体" w:asciiTheme="minorEastAsia" w:hAnsiTheme="minorEastAsia" w:eastAsiaTheme="minorEastAsia"/>
                <w:sz w:val="22"/>
              </w:rPr>
              <w:t>00mm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；活塞移动速度：前进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7mm/s,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退回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20mm/s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2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进浆额定压力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3</w:t>
            </w:r>
            <w:r>
              <w:rPr>
                <w:rFonts w:cs="宋体" w:asciiTheme="minorEastAsia" w:hAnsiTheme="minorEastAsia" w:eastAsiaTheme="minorEastAsia"/>
                <w:sz w:val="22"/>
              </w:rPr>
              <w:t>.0Mpa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3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液压系统工作压力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26Mpa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Style w:val="44"/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4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滤板（直径）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1</w:t>
            </w:r>
            <w:r>
              <w:rPr>
                <w:rFonts w:cs="宋体" w:asciiTheme="minorEastAsia" w:hAnsiTheme="minorEastAsia" w:eastAsiaTheme="minorEastAsia"/>
                <w:sz w:val="22"/>
              </w:rPr>
              <w:t>000mm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；滤板净空尺寸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Style w:val="47"/>
                <w:rFonts w:hint="default" w:asciiTheme="minorEastAsia" w:hAnsiTheme="minorEastAsia" w:eastAsiaTheme="minorEastAsia"/>
                <w:color w:val="auto"/>
              </w:rPr>
              <w:t>φ950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×32mm；</w:t>
            </w:r>
          </w:p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5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单轴练泥机参数：挤泥桶直径最大出泥口直径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3</w:t>
            </w:r>
            <w:r>
              <w:rPr>
                <w:rFonts w:cs="宋体" w:asciiTheme="minorEastAsia" w:hAnsiTheme="minorEastAsia" w:eastAsiaTheme="minorEastAsia"/>
                <w:sz w:val="22"/>
              </w:rPr>
              <w:t>50mm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sz w:val="22"/>
                <w:lang w:eastAsia="zh-CN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b/>
                <w:color w:val="auto"/>
                <w:lang w:bidi="ar"/>
              </w:rPr>
              <w:t>5.</w:t>
            </w:r>
            <w:r>
              <w:rPr>
                <w:rStyle w:val="44"/>
                <w:rFonts w:hint="eastAsia" w:asciiTheme="minorEastAsia" w:hAnsiTheme="minorEastAsia" w:eastAsiaTheme="minorEastAsia"/>
                <w:b/>
                <w:color w:val="auto"/>
                <w:lang w:val="en-US" w:eastAsia="zh-CN" w:bidi="ar"/>
              </w:rPr>
              <w:t>8</w:t>
            </w:r>
          </w:p>
        </w:tc>
        <w:tc>
          <w:tcPr>
            <w:tcW w:w="12443" w:type="dxa"/>
            <w:gridSpan w:val="3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b/>
                <w:sz w:val="22"/>
              </w:rPr>
            </w:pPr>
            <w:r>
              <w:rPr>
                <w:rStyle w:val="43"/>
                <w:rFonts w:hint="default"/>
                <w:color w:val="auto"/>
              </w:rPr>
              <w:t>新型农机装备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5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5.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8.7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cs="宋体" w:asciiTheme="minorEastAsia" w:hAnsiTheme="minorEastAsia" w:eastAsiaTheme="minorEastAsia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高精度智能数控锯破竹分料设备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20" w:firstLineChars="100"/>
              <w:textAlignment w:val="center"/>
              <w:rPr>
                <w:rFonts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362" w:type="dxa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1.小时生产率（每段2.1m）≥900段/h;</w:t>
            </w:r>
          </w:p>
          <w:p>
            <w:pPr>
              <w:pStyle w:val="54"/>
              <w:widowControl/>
              <w:ind w:firstLine="0" w:firstLineChars="0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2.分档数≥10个；</w:t>
            </w:r>
          </w:p>
          <w:p>
            <w:pPr>
              <w:pStyle w:val="54"/>
              <w:widowControl/>
              <w:ind w:firstLine="0" w:firstLineChars="0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3.归类准确率≥95%；</w:t>
            </w:r>
          </w:p>
          <w:p>
            <w:pPr>
              <w:widowControl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4.每班次（8h）生产速度≥30t。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5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5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.8.8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竹材干燥窑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362" w:type="dxa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1.干燥窑装材量（</w:t>
            </w:r>
            <w:r>
              <w:rPr>
                <w:rFonts w:cs="宋体" w:asciiTheme="minorEastAsia" w:hAnsiTheme="minorEastAsia" w:eastAsiaTheme="minorEastAsia"/>
                <w:sz w:val="22"/>
              </w:rPr>
              <w:t>m3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50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pStyle w:val="54"/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2.碳化介质：热湿空气；</w:t>
            </w:r>
          </w:p>
          <w:p>
            <w:pPr>
              <w:widowControl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3.排湿方式：电控。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5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5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.8.9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竹材碳化窑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36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1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碳化窑装材量（m</w:t>
            </w:r>
            <w:r>
              <w:rPr>
                <w:rFonts w:cs="宋体" w:asciiTheme="minorEastAsia" w:hAnsiTheme="minorEastAsia" w:eastAsiaTheme="minorEastAsia"/>
                <w:sz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cs="宋体" w:asciiTheme="minorEastAsia" w:hAnsiTheme="minorEastAsia" w:eastAsiaTheme="minorEastAsia"/>
                <w:sz w:val="22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2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碳化介质：饱和蒸汽（热湿空气）；</w:t>
            </w:r>
          </w:p>
          <w:p>
            <w:pPr>
              <w:widowControl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3</w:t>
            </w:r>
            <w:r>
              <w:rPr>
                <w:rFonts w:cs="宋体" w:asciiTheme="minorEastAsia" w:hAnsiTheme="minorEastAsia" w:eastAsiaTheme="minorEastAsia"/>
                <w:sz w:val="22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工作压力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3</w:t>
            </w:r>
            <w:r>
              <w:rPr>
                <w:rFonts w:cs="宋体" w:asciiTheme="minorEastAsia" w:hAnsiTheme="minorEastAsia" w:eastAsiaTheme="minorEastAsia"/>
                <w:sz w:val="22"/>
              </w:rPr>
              <w:t>0KP</w:t>
            </w:r>
            <w:r>
              <w:rPr>
                <w:rFonts w:hint="eastAsia" w:cs="宋体" w:asciiTheme="minorEastAsia" w:hAnsiTheme="minorEastAsia" w:eastAsiaTheme="minorEastAsia"/>
                <w:sz w:val="22"/>
                <w:lang w:val="en-US" w:eastAsia="zh-CN"/>
              </w:rPr>
              <w:t>a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5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5.8.10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缠绕式竹吸管智能加工成套设备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台</w:t>
            </w:r>
          </w:p>
        </w:tc>
        <w:tc>
          <w:tcPr>
            <w:tcW w:w="73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1.竹缠绕速度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（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m/min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：≥15；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2.缠绕成型的小直径竹吸管合格率：≥90%；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3.微薄竹卷材宽度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（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mm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≥100；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4.厚度公差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（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mm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）：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0.05；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5.缠绕式竹吸管最小直径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（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mm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≥8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22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b/>
                <w:color w:val="auto"/>
                <w:lang w:bidi="ar"/>
              </w:rPr>
              <w:t>5.</w:t>
            </w:r>
            <w:r>
              <w:rPr>
                <w:rStyle w:val="44"/>
                <w:rFonts w:hint="eastAsia" w:asciiTheme="minorEastAsia" w:hAnsiTheme="minorEastAsia" w:eastAsiaTheme="minorEastAsia"/>
                <w:b/>
                <w:color w:val="auto"/>
                <w:lang w:val="en-US" w:eastAsia="zh-CN" w:bidi="ar"/>
              </w:rPr>
              <w:t>9</w:t>
            </w:r>
          </w:p>
        </w:tc>
        <w:tc>
          <w:tcPr>
            <w:tcW w:w="12443" w:type="dxa"/>
            <w:gridSpan w:val="3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textAlignment w:val="center"/>
              <w:rPr>
                <w:rFonts w:hint="eastAsia" w:cs="宋体" w:asciiTheme="minorEastAsia" w:hAnsiTheme="minorEastAsia" w:eastAsiaTheme="minorEastAsia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3"/>
                <w:rFonts w:hint="default"/>
                <w:color w:val="auto"/>
              </w:rPr>
              <w:t>其他专用设备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5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7"/>
                <w:rFonts w:hint="default" w:asciiTheme="minorEastAsia" w:hAnsiTheme="minorEastAsia" w:eastAsiaTheme="minorEastAsia"/>
                <w:color w:val="auto"/>
                <w:lang w:bidi="ar"/>
              </w:rPr>
              <w:t>5.</w:t>
            </w:r>
            <w:r>
              <w:rPr>
                <w:rStyle w:val="47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9.24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cs="宋体" w:asciiTheme="minorEastAsia" w:hAnsiTheme="minorEastAsia" w:eastAsiaTheme="minorEastAsia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2"/>
              </w:rPr>
              <w:t>高物流集装箱铸件数字化加工检测成套装备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36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1.角件铣削加工精度</w:t>
            </w:r>
            <w:r>
              <w:rPr>
                <w:rFonts w:cs="Arial" w:asciiTheme="minorEastAsia" w:hAnsiTheme="minorEastAsia" w:eastAsiaTheme="minorEastAsia"/>
                <w:sz w:val="22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0.03mm；</w:t>
            </w:r>
          </w:p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2.工件在线检测设备检测精度</w:t>
            </w:r>
            <w:r>
              <w:rPr>
                <w:rFonts w:cs="Arial" w:asciiTheme="minorEastAsia" w:hAnsiTheme="minorEastAsia" w:eastAsiaTheme="minorEastAsia"/>
                <w:sz w:val="22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0.01</w:t>
            </w:r>
            <w:r>
              <w:rPr>
                <w:rFonts w:hint="eastAsia" w:cs="宋体" w:asciiTheme="minorEastAsia" w:hAnsiTheme="minorEastAsia" w:eastAsiaTheme="minorEastAsia"/>
                <w:sz w:val="22"/>
                <w:lang w:val="en-US" w:eastAsia="zh-CN"/>
              </w:rPr>
              <w:t>mm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3.角件十二条棱边毛刺打磨时间</w:t>
            </w:r>
            <w:r>
              <w:rPr>
                <w:rFonts w:cs="Arial" w:asciiTheme="minorEastAsia" w:hAnsiTheme="minorEastAsia" w:eastAsiaTheme="minorEastAsia"/>
                <w:sz w:val="22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22s；</w:t>
            </w:r>
          </w:p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4.火焰切割粗胚作业有效性</w:t>
            </w:r>
            <w:r>
              <w:rPr>
                <w:rFonts w:cs="Arial" w:asciiTheme="minorEastAsia" w:hAnsiTheme="minorEastAsia" w:eastAsiaTheme="minorEastAsia"/>
                <w:sz w:val="22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99%；</w:t>
            </w:r>
          </w:p>
          <w:p>
            <w:pPr>
              <w:pStyle w:val="54"/>
              <w:widowControl/>
              <w:ind w:firstLine="0" w:firstLineChars="0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5.单个角件铣削时间周期</w:t>
            </w:r>
            <w:r>
              <w:rPr>
                <w:rFonts w:cs="Arial" w:asciiTheme="minorEastAsia" w:hAnsiTheme="minorEastAsia" w:eastAsiaTheme="minorEastAsia"/>
                <w:sz w:val="22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2"/>
              </w:rPr>
              <w:t>58s。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5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  <w:t>9.25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cs="宋体" w:asciiTheme="minorEastAsia" w:hAnsiTheme="minorEastAsia" w:eastAsiaTheme="minorEastAsia"/>
                <w:bCs/>
                <w:sz w:val="22"/>
              </w:rPr>
            </w:pPr>
            <w:r>
              <w:rPr>
                <w:rFonts w:asciiTheme="minorEastAsia" w:hAnsiTheme="minorEastAsia" w:eastAsiaTheme="minorEastAsia"/>
                <w:spacing w:val="-1"/>
                <w:sz w:val="22"/>
              </w:rPr>
              <w:t>报废汽车拆解机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20" w:firstLineChars="100"/>
              <w:textAlignment w:val="center"/>
              <w:rPr>
                <w:rFonts w:cs="宋体" w:asciiTheme="minorEastAsia" w:hAnsiTheme="minorEastAsia" w:eastAsiaTheme="minorEastAsia"/>
                <w:bCs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7362" w:type="dxa"/>
            <w:shd w:val="clear" w:color="auto" w:fill="auto"/>
            <w:vAlign w:val="center"/>
          </w:tcPr>
          <w:p>
            <w:pPr>
              <w:pStyle w:val="55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拆车剪最大开口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eastAsia="zh-CN" w:bidi="ar"/>
              </w:rPr>
              <w:t>≥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690mm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喉深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eastAsia="zh-CN" w:bidi="ar"/>
              </w:rPr>
              <w:t>≥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970m</w:t>
            </w:r>
            <w:r>
              <w:rPr>
                <w:rFonts w:asciiTheme="minorEastAsia" w:hAnsiTheme="minorEastAsia" w:eastAsiaTheme="minorEastAsia"/>
                <w:spacing w:val="-1"/>
                <w:sz w:val="22"/>
                <w:szCs w:val="22"/>
                <w:lang w:eastAsia="zh-CN"/>
              </w:rPr>
              <w:t>m</w:t>
            </w:r>
            <w:r>
              <w:rPr>
                <w:rFonts w:hint="eastAsia" w:asciiTheme="minorEastAsia" w:hAnsiTheme="minorEastAsia" w:eastAsiaTheme="minorEastAsia"/>
                <w:spacing w:val="-1"/>
                <w:sz w:val="22"/>
                <w:szCs w:val="22"/>
                <w:lang w:eastAsia="zh-CN"/>
              </w:rPr>
              <w:t>；</w:t>
            </w:r>
          </w:p>
          <w:p>
            <w:pPr>
              <w:pStyle w:val="55"/>
              <w:ind w:right="405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剪体开合时间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  <w:lang w:eastAsia="zh-CN"/>
              </w:rPr>
              <w:t>≤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，旋转速度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eastAsia="zh-CN" w:bidi="ar"/>
              </w:rPr>
              <w:t>≥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15转/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min；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 xml:space="preserve"> </w:t>
            </w:r>
          </w:p>
          <w:p>
            <w:pPr>
              <w:pStyle w:val="55"/>
              <w:ind w:right="405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压车架端部最大开口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eastAsia="zh-CN" w:bidi="ar"/>
              </w:rPr>
              <w:t>≥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3000mm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最大</w:t>
            </w:r>
            <w:r>
              <w:rPr>
                <w:rFonts w:asciiTheme="minorEastAsia" w:hAnsiTheme="minorEastAsia" w:eastAsiaTheme="minorEastAsia"/>
                <w:sz w:val="22"/>
              </w:rPr>
              <w:t>升高相对地面高度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asciiTheme="minorEastAsia" w:hAnsiTheme="minorEastAsia" w:eastAsiaTheme="minorEastAsia"/>
                <w:spacing w:val="-4"/>
                <w:sz w:val="22"/>
              </w:rPr>
              <w:t>1900mm</w:t>
            </w: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Style w:val="44"/>
                <w:rFonts w:hint="eastAsia"/>
                <w:color w:val="auto"/>
                <w:lang w:val="en-US" w:eastAsia="zh-CN" w:bidi="ar"/>
              </w:rPr>
              <w:t>5.9.26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全钢工程子午胎二次法联动式成型机组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套</w:t>
            </w:r>
          </w:p>
        </w:tc>
        <w:tc>
          <w:tcPr>
            <w:tcW w:w="7378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胎圈直径4</w:t>
            </w:r>
            <w:r>
              <w:rPr>
                <w:rFonts w:ascii="宋体" w:hAnsi="宋体" w:cs="宋体"/>
                <w:sz w:val="22"/>
              </w:rPr>
              <w:t>9”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～</w:t>
            </w:r>
            <w:r>
              <w:rPr>
                <w:rFonts w:hint="eastAsia" w:ascii="宋体" w:hAnsi="宋体" w:cs="宋体"/>
                <w:sz w:val="22"/>
              </w:rPr>
              <w:t>5</w:t>
            </w:r>
            <w:r>
              <w:rPr>
                <w:rFonts w:ascii="宋体" w:hAnsi="宋体" w:cs="宋体"/>
                <w:sz w:val="22"/>
              </w:rPr>
              <w:t>1”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胎体鼓直径范围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ascii="宋体" w:hAnsi="宋体" w:cs="宋体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300-1530mm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胎体鼓宽度范围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ascii="宋体" w:hAnsi="宋体" w:cs="宋体"/>
                <w:sz w:val="22"/>
              </w:rPr>
              <w:t>2</w:t>
            </w:r>
            <w:r>
              <w:rPr>
                <w:rFonts w:ascii="宋体" w:hAnsi="宋体" w:cs="宋体"/>
                <w:sz w:val="22"/>
              </w:rPr>
              <w:t>600-3550mm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胎胚传递环直径范围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ascii="宋体" w:hAnsi="宋体" w:cs="宋体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420-1780mm;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定型宽度范围（胎趾间）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≥</w:t>
            </w:r>
            <w:r>
              <w:rPr>
                <w:rFonts w:hint="eastAsia" w:ascii="宋体" w:hAnsi="宋体" w:cs="宋体"/>
                <w:sz w:val="22"/>
              </w:rPr>
              <w:t>8</w:t>
            </w:r>
            <w:r>
              <w:rPr>
                <w:rFonts w:ascii="宋体" w:hAnsi="宋体" w:cs="宋体"/>
                <w:sz w:val="22"/>
              </w:rPr>
              <w:t>00-2150mm</w:t>
            </w:r>
            <w:r>
              <w:rPr>
                <w:rFonts w:hint="eastAsia" w:ascii="宋体" w:hAnsi="宋体" w:cs="宋体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4"/>
                <w:rFonts w:hint="eastAsia"/>
                <w:color w:val="auto"/>
                <w:lang w:val="en-US" w:eastAsia="zh-CN" w:bidi="ar"/>
              </w:rPr>
              <w:t>5.9.27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>防爆型自动裹包装箱机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>台</w:t>
            </w:r>
          </w:p>
        </w:tc>
        <w:tc>
          <w:tcPr>
            <w:tcW w:w="7378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44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装箱速度</w:t>
            </w:r>
            <w:r>
              <w:rPr>
                <w:rStyle w:val="44"/>
                <w:rFonts w:hint="default"/>
                <w:color w:val="auto"/>
                <w:lang w:bidi="ar"/>
              </w:rPr>
              <w:t>≥15箱/min；</w:t>
            </w:r>
          </w:p>
          <w:p>
            <w:pPr>
              <w:widowControl/>
              <w:textAlignment w:val="center"/>
              <w:rPr>
                <w:rStyle w:val="44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2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罐子损坏、污染率</w:t>
            </w:r>
            <w:r>
              <w:rPr>
                <w:rStyle w:val="44"/>
                <w:rFonts w:hint="default"/>
                <w:color w:val="auto"/>
                <w:lang w:bidi="ar"/>
              </w:rPr>
              <w:t>≤0.1%；</w:t>
            </w:r>
          </w:p>
          <w:p>
            <w:pPr>
              <w:widowControl/>
              <w:textAlignment w:val="center"/>
              <w:rPr>
                <w:rStyle w:val="44"/>
                <w:rFonts w:hint="default"/>
                <w:color w:val="auto"/>
                <w:lang w:bidi="ar"/>
              </w:rPr>
            </w:pPr>
            <w:r>
              <w:rPr>
                <w:rStyle w:val="44"/>
                <w:rFonts w:hint="default"/>
                <w:color w:val="auto"/>
              </w:rPr>
              <w:t>3.纸箱损坏、污染率</w:t>
            </w:r>
            <w:r>
              <w:rPr>
                <w:rStyle w:val="44"/>
                <w:rFonts w:hint="default"/>
                <w:color w:val="auto"/>
                <w:lang w:bidi="ar"/>
              </w:rPr>
              <w:t>≤0.1%；</w:t>
            </w:r>
          </w:p>
          <w:p>
            <w:pPr>
              <w:widowControl/>
              <w:textAlignment w:val="center"/>
              <w:rPr>
                <w:rStyle w:val="44"/>
                <w:rFonts w:hint="default"/>
                <w:color w:val="auto"/>
                <w:lang w:bidi="ar"/>
              </w:rPr>
            </w:pPr>
            <w:r>
              <w:rPr>
                <w:rStyle w:val="44"/>
                <w:rFonts w:hint="default"/>
                <w:color w:val="auto"/>
              </w:rPr>
              <w:t>设备故障率</w:t>
            </w:r>
            <w:r>
              <w:rPr>
                <w:rStyle w:val="44"/>
                <w:rFonts w:hint="default"/>
                <w:color w:val="auto"/>
                <w:lang w:bidi="ar"/>
              </w:rPr>
              <w:t>≤3%；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4"/>
                <w:rFonts w:hint="default"/>
                <w:color w:val="auto"/>
              </w:rPr>
              <w:t>4.带料运行噪音</w:t>
            </w:r>
            <w:r>
              <w:rPr>
                <w:rStyle w:val="44"/>
                <w:rFonts w:hint="default"/>
                <w:color w:val="auto"/>
                <w:lang w:bidi="ar"/>
              </w:rPr>
              <w:t>&lt;75dB(A)。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5.9.28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刀片自动化生产线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套</w:t>
            </w:r>
          </w:p>
        </w:tc>
        <w:tc>
          <w:tcPr>
            <w:tcW w:w="7378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1.生产能力≥2400片/h；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2.成品率≥ 99.9%；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3.可生产刀片种类：平面刀片和高低刃刀片；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4.刀片混料识别方式：CCD（工业相机）视觉识别。</w:t>
            </w:r>
          </w:p>
        </w:tc>
      </w:tr>
    </w:tbl>
    <w:p>
      <w:pPr>
        <w:pStyle w:val="17"/>
        <w:pageBreakBefore/>
        <w:numPr>
          <w:ilvl w:val="-1"/>
          <w:numId w:val="0"/>
        </w:numPr>
        <w:jc w:val="left"/>
        <w:rPr>
          <w:rStyle w:val="24"/>
          <w:rFonts w:hint="default" w:eastAsia="宋体"/>
          <w:b w:val="0"/>
          <w:bCs w:val="0"/>
          <w:color w:val="auto"/>
          <w:kern w:val="2"/>
          <w:lang w:val="en-US" w:eastAsia="zh-CN"/>
        </w:rPr>
      </w:pPr>
      <w:bookmarkStart w:id="6" w:name="_Toc143508234"/>
      <w:r>
        <w:rPr>
          <w:rStyle w:val="24"/>
          <w:rFonts w:hint="eastAsia"/>
          <w:b/>
          <w:bCs w:val="0"/>
          <w:kern w:val="2"/>
        </w:rPr>
        <w:t>7、成形加工设备、智能制造装备及机器人</w:t>
      </w:r>
      <w:bookmarkEnd w:id="6"/>
      <w:r>
        <w:rPr>
          <w:rStyle w:val="24"/>
          <w:rFonts w:hint="eastAsia"/>
          <w:b/>
          <w:bCs w:val="0"/>
          <w:kern w:val="2"/>
        </w:rPr>
        <w:t xml:space="preserve">  </w:t>
      </w:r>
    </w:p>
    <w:tbl>
      <w:tblPr>
        <w:tblStyle w:val="20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966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编号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产品名称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单位</w:t>
            </w:r>
          </w:p>
        </w:tc>
        <w:tc>
          <w:tcPr>
            <w:tcW w:w="75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bidi="ar"/>
              </w:rPr>
              <w:t>7.1</w:t>
            </w:r>
          </w:p>
        </w:tc>
        <w:tc>
          <w:tcPr>
            <w:tcW w:w="12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数控机床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</w:rPr>
              <w:t>7.1.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全线性智能化六轴</w:t>
            </w:r>
            <w:r>
              <w:rPr>
                <w:rFonts w:ascii="宋体" w:hAnsi="宋体" w:cs="宋体"/>
                <w:bCs/>
                <w:sz w:val="22"/>
              </w:rPr>
              <w:t>PCB</w:t>
            </w:r>
            <w:r>
              <w:rPr>
                <w:rFonts w:hint="eastAsia" w:ascii="宋体" w:hAnsi="宋体" w:cs="宋体"/>
                <w:bCs/>
                <w:sz w:val="22"/>
              </w:rPr>
              <w:t>钻孔机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台</w:t>
            </w:r>
          </w:p>
        </w:tc>
        <w:tc>
          <w:tcPr>
            <w:tcW w:w="7545" w:type="dxa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rPr>
                <w:rStyle w:val="47"/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主轴数：6轴；</w:t>
            </w:r>
          </w:p>
          <w:p>
            <w:pPr>
              <w:pStyle w:val="54"/>
              <w:widowControl/>
              <w:ind w:firstLine="0" w:firstLineChars="0"/>
              <w:rPr>
                <w:rStyle w:val="44"/>
                <w:rFonts w:hint="default" w:eastAsiaTheme="minorEastAsia"/>
                <w:color w:val="auto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ascii="宋体" w:hAnsi="宋体"/>
              </w:rPr>
              <w:t>最大加工范围</w:t>
            </w:r>
            <w:r>
              <w:rPr>
                <w:rFonts w:hint="eastAsia" w:ascii="宋体" w:hAnsi="宋体"/>
              </w:rPr>
              <w:t>：6</w:t>
            </w:r>
            <w:r>
              <w:rPr>
                <w:rFonts w:ascii="宋体" w:hAnsi="宋体"/>
              </w:rPr>
              <w:t>35mm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×740mm；</w:t>
            </w:r>
          </w:p>
          <w:p>
            <w:pPr>
              <w:pStyle w:val="54"/>
              <w:widowControl/>
              <w:ind w:firstLine="0" w:firstLineChars="0"/>
              <w:rPr>
                <w:rFonts w:ascii="宋体" w:hAnsi="宋体" w:cs="宋体" w:eastAsiaTheme="minorEastAsia"/>
                <w:sz w:val="22"/>
              </w:rPr>
            </w:pP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3.X/Y轴重复定位精度≤0.00</w:t>
            </w:r>
            <w:r>
              <w:rPr>
                <w:rStyle w:val="44"/>
                <w:rFonts w:hint="eastAsia" w:asciiTheme="minorEastAsia" w:hAnsiTheme="minorEastAsia" w:eastAsiaTheme="minorEastAsia"/>
                <w:color w:val="auto"/>
                <w:lang w:val="en-US" w:eastAsia="zh-CN" w:bidi="ar"/>
              </w:rPr>
              <w:t>3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mm；</w:t>
            </w:r>
          </w:p>
          <w:p>
            <w:pPr>
              <w:pStyle w:val="54"/>
              <w:widowControl/>
              <w:ind w:firstLine="0" w:firstLineChars="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Theme="minorEastAsia" w:hAnsiTheme="minorEastAsia" w:eastAsiaTheme="minorEastAsia"/>
              </w:rPr>
              <w:t>4.具有断刀检测功能。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7.1.16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高精密数控双工位交换工作台加工中心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台</w:t>
            </w:r>
          </w:p>
        </w:tc>
        <w:tc>
          <w:tcPr>
            <w:tcW w:w="7545" w:type="dxa"/>
            <w:shd w:val="clear" w:color="auto" w:fill="auto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 xml:space="preserve">工作台交换时间（秒）：≤6      </w:t>
            </w:r>
          </w:p>
          <w:p>
            <w:pPr>
              <w:widowControl/>
              <w:numPr>
                <w:ilvl w:val="-1"/>
                <w:numId w:val="0"/>
              </w:numPr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2.最大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工作台承重（kg）：2</w:t>
            </w:r>
            <w:r>
              <w:rPr>
                <w:rFonts w:hint="eastAsia" w:ascii="宋体" w:hAnsi="宋体" w:eastAsia="宋体"/>
                <w:lang w:bidi="ar-SA"/>
              </w:rPr>
              <w:t>×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 xml:space="preserve">350        </w:t>
            </w:r>
          </w:p>
          <w:p>
            <w:pPr>
              <w:widowControl/>
              <w:numPr>
                <w:ilvl w:val="-1"/>
                <w:numId w:val="0"/>
              </w:numPr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定位精度：±0.005mm/300mm</w:t>
            </w:r>
          </w:p>
          <w:p>
            <w:pPr>
              <w:widowControl/>
              <w:numPr>
                <w:ilvl w:val="-1"/>
                <w:numId w:val="0"/>
              </w:numPr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4.重复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定位精度：±0.00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bidi="ar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22"/>
                <w:lang w:val="en-US" w:eastAsia="zh-CN" w:bidi="ar"/>
              </w:rPr>
              <w:t>3</w:t>
            </w:r>
          </w:p>
        </w:tc>
        <w:tc>
          <w:tcPr>
            <w:tcW w:w="1248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铸造设备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Style w:val="44"/>
                <w:rFonts w:hint="default"/>
                <w:color w:val="auto"/>
                <w:lang w:bidi="ar"/>
              </w:rPr>
              <w:t>7.</w:t>
            </w:r>
            <w:r>
              <w:rPr>
                <w:rStyle w:val="44"/>
                <w:rFonts w:hint="eastAsia"/>
                <w:color w:val="auto"/>
                <w:lang w:val="en-US" w:eastAsia="zh-CN" w:bidi="ar"/>
              </w:rPr>
              <w:t>3.2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垂直射砂成型水平分型脱箱制造机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套</w:t>
            </w:r>
          </w:p>
        </w:tc>
        <w:tc>
          <w:tcPr>
            <w:tcW w:w="754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砂型上下箱高度</w:t>
            </w:r>
            <w:r>
              <w:rPr>
                <w:rStyle w:val="44"/>
                <w:rFonts w:hint="default"/>
                <w:color w:val="auto"/>
                <w:lang w:bidi="ar"/>
              </w:rPr>
              <w:t>≥</w:t>
            </w:r>
            <w:r>
              <w:rPr>
                <w:rFonts w:ascii="宋体" w:hAnsi="宋体" w:cs="宋体"/>
                <w:sz w:val="22"/>
                <w:lang w:bidi="ar"/>
              </w:rPr>
              <w:t>250</w:t>
            </w:r>
            <w:r>
              <w:rPr>
                <w:rFonts w:hint="eastAsia" w:ascii="宋体" w:hAnsi="宋体" w:cs="宋体"/>
                <w:sz w:val="22"/>
                <w:lang w:bidi="ar"/>
              </w:rPr>
              <w:t xml:space="preserve"> 线性可调；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2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造型速度</w:t>
            </w:r>
            <w:r>
              <w:rPr>
                <w:rStyle w:val="44"/>
                <w:rFonts w:hint="default"/>
                <w:color w:val="auto"/>
                <w:lang w:bidi="ar"/>
              </w:rPr>
              <w:t>≥</w:t>
            </w:r>
            <w:r>
              <w:rPr>
                <w:rFonts w:ascii="宋体" w:hAnsi="宋体" w:cs="宋体"/>
                <w:sz w:val="22"/>
                <w:lang w:bidi="ar"/>
              </w:rPr>
              <w:t>115</w:t>
            </w:r>
            <w:r>
              <w:rPr>
                <w:rFonts w:hint="eastAsia" w:ascii="宋体" w:hAnsi="宋体" w:cs="宋体"/>
                <w:sz w:val="22"/>
                <w:lang w:bidi="ar"/>
              </w:rPr>
              <w:t>型</w:t>
            </w:r>
            <w:r>
              <w:rPr>
                <w:rFonts w:ascii="宋体" w:hAnsi="宋体" w:cs="宋体"/>
                <w:sz w:val="22"/>
                <w:lang w:bidi="ar"/>
              </w:rPr>
              <w:t>/</w:t>
            </w:r>
            <w:r>
              <w:rPr>
                <w:rFonts w:hint="eastAsia" w:ascii="宋体" w:hAnsi="宋体" w:cs="宋体"/>
                <w:sz w:val="22"/>
                <w:lang w:bidi="ar"/>
              </w:rPr>
              <w:t>h；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3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砂型平面硬度</w:t>
            </w:r>
            <w:r>
              <w:rPr>
                <w:rStyle w:val="44"/>
                <w:rFonts w:hint="default"/>
                <w:color w:val="auto"/>
                <w:lang w:bidi="ar"/>
              </w:rPr>
              <w:t>≥90g/mm2</w:t>
            </w:r>
            <w:r>
              <w:rPr>
                <w:rStyle w:val="44"/>
                <w:color w:val="auto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4</w:t>
            </w:r>
            <w:r>
              <w:rPr>
                <w:rFonts w:ascii="宋体" w:hAnsi="宋体" w:cs="宋体"/>
                <w:sz w:val="22"/>
                <w:lang w:bidi="ar"/>
              </w:rPr>
              <w:t>.</w:t>
            </w:r>
            <w:r>
              <w:rPr>
                <w:rFonts w:hint="eastAsia" w:ascii="宋体" w:hAnsi="宋体" w:cs="宋体"/>
                <w:sz w:val="22"/>
                <w:lang w:bidi="ar"/>
              </w:rPr>
              <w:t>紧实度</w:t>
            </w:r>
            <w:r>
              <w:rPr>
                <w:rStyle w:val="44"/>
                <w:rFonts w:hint="default"/>
                <w:color w:val="auto"/>
                <w:lang w:bidi="ar"/>
              </w:rPr>
              <w:t>≥45%。</w:t>
            </w:r>
          </w:p>
        </w:tc>
      </w:tr>
    </w:tbl>
    <w:p/>
    <w:p>
      <w:pPr>
        <w:pStyle w:val="17"/>
        <w:pageBreakBefore/>
        <w:jc w:val="left"/>
        <w:rPr>
          <w:rStyle w:val="24"/>
          <w:rFonts w:hint="default" w:eastAsia="宋体"/>
          <w:b/>
          <w:bCs w:val="0"/>
          <w:color w:val="auto"/>
          <w:kern w:val="2"/>
          <w:lang w:val="en-US" w:eastAsia="zh-CN"/>
        </w:rPr>
      </w:pPr>
      <w:r>
        <w:rPr>
          <w:rFonts w:hint="eastAsia" w:ascii="黑体" w:hAnsi="黑体" w:eastAsia="黑体" w:cs="黑体"/>
          <w:sz w:val="35"/>
          <w:szCs w:val="35"/>
          <w:lang w:val="en-US" w:eastAsia="zh-CN"/>
        </w:rPr>
        <w:t>8</w:t>
      </w:r>
      <w:bookmarkStart w:id="7" w:name="_Toc143508235"/>
      <w:r>
        <w:rPr>
          <w:rStyle w:val="24"/>
          <w:rFonts w:hint="eastAsia"/>
          <w:b/>
          <w:bCs w:val="0"/>
          <w:kern w:val="2"/>
        </w:rPr>
        <w:t>、电子及医疗专用装备</w:t>
      </w:r>
      <w:bookmarkEnd w:id="7"/>
      <w:r>
        <w:rPr>
          <w:rStyle w:val="24"/>
          <w:rFonts w:hint="eastAsia"/>
          <w:b/>
          <w:bCs w:val="0"/>
          <w:kern w:val="2"/>
        </w:rPr>
        <w:t xml:space="preserve">  </w:t>
      </w:r>
    </w:p>
    <w:tbl>
      <w:tblPr>
        <w:tblStyle w:val="20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961"/>
        <w:gridCol w:w="934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编号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产品名称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单位</w:t>
            </w:r>
          </w:p>
        </w:tc>
        <w:tc>
          <w:tcPr>
            <w:tcW w:w="75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bidi="ar"/>
              </w:rPr>
              <w:t>8.1</w:t>
            </w:r>
          </w:p>
        </w:tc>
        <w:tc>
          <w:tcPr>
            <w:tcW w:w="12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3"/>
                <w:rFonts w:hint="default"/>
                <w:color w:val="auto"/>
                <w:lang w:bidi="ar"/>
              </w:rPr>
              <w:t>电子专用设备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2"/>
                <w:lang w:val="en-US" w:eastAsia="zh-CN" w:bidi="ar"/>
              </w:rPr>
              <w:t>8.1.15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锂电负极材料智能生产线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>套</w:t>
            </w:r>
          </w:p>
        </w:tc>
        <w:tc>
          <w:tcPr>
            <w:tcW w:w="7585" w:type="dxa"/>
            <w:shd w:val="clear" w:color="auto" w:fill="auto"/>
            <w:vAlign w:val="center"/>
          </w:tcPr>
          <w:p>
            <w:pPr>
              <w:pStyle w:val="54"/>
              <w:widowControl/>
              <w:ind w:firstLine="0" w:firstLineChars="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成品粒径（u</w:t>
            </w:r>
            <w:r>
              <w:rPr>
                <w:rFonts w:ascii="宋体" w:hAnsi="宋体" w:cs="宋体"/>
                <w:sz w:val="22"/>
              </w:rPr>
              <w:t>m</w:t>
            </w:r>
            <w:r>
              <w:rPr>
                <w:rFonts w:hint="eastAsia" w:ascii="宋体" w:hAnsi="宋体" w:cs="宋体"/>
                <w:sz w:val="22"/>
              </w:rPr>
              <w:t>）:</w:t>
            </w:r>
            <w:r>
              <w:rPr>
                <w:rFonts w:ascii="宋体" w:hAnsi="宋体" w:cs="宋体"/>
                <w:sz w:val="22"/>
              </w:rPr>
              <w:t>D10</w:t>
            </w:r>
            <w:r>
              <w:rPr>
                <w:rFonts w:hint="eastAsia" w:ascii="宋体" w:hAnsi="宋体" w:cs="宋体"/>
                <w:sz w:val="22"/>
              </w:rPr>
              <w:t>&gt;3；D</w:t>
            </w:r>
            <w:r>
              <w:rPr>
                <w:rFonts w:ascii="宋体" w:hAnsi="宋体" w:cs="宋体"/>
                <w:sz w:val="22"/>
              </w:rPr>
              <w:t>50:7.5-8.5</w:t>
            </w:r>
            <w:r>
              <w:rPr>
                <w:rFonts w:hint="eastAsia" w:ascii="宋体" w:hAnsi="宋体" w:cs="宋体"/>
                <w:sz w:val="22"/>
              </w:rPr>
              <w:t>；</w:t>
            </w:r>
            <w:r>
              <w:rPr>
                <w:rFonts w:ascii="宋体" w:hAnsi="宋体" w:cs="宋体"/>
                <w:sz w:val="22"/>
              </w:rPr>
              <w:t>D100:</w:t>
            </w:r>
            <w:r>
              <w:rPr>
                <w:rFonts w:hint="eastAsia" w:ascii="宋体" w:hAnsi="宋体" w:cs="宋体"/>
                <w:sz w:val="22"/>
              </w:rPr>
              <w:t>&lt;3</w:t>
            </w:r>
            <w:r>
              <w:rPr>
                <w:rFonts w:ascii="宋体" w:hAnsi="宋体" w:cs="宋体"/>
                <w:sz w:val="22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pStyle w:val="54"/>
              <w:widowControl/>
              <w:ind w:firstLine="0"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2.</w:t>
            </w:r>
            <w:r>
              <w:rPr>
                <w:rFonts w:hint="eastAsia" w:ascii="宋体" w:hAnsi="宋体" w:cs="宋体"/>
                <w:sz w:val="22"/>
              </w:rPr>
              <w:t>成品振实密度&gt;</w:t>
            </w:r>
            <w:r>
              <w:rPr>
                <w:rFonts w:ascii="宋体" w:hAnsi="宋体" w:cs="宋体"/>
                <w:sz w:val="22"/>
              </w:rPr>
              <w:t>0.9</w:t>
            </w:r>
            <w:r>
              <w:rPr>
                <w:rFonts w:hint="eastAsia" w:ascii="宋体" w:hAnsi="宋体" w:cs="宋体"/>
                <w:sz w:val="22"/>
              </w:rPr>
              <w:t xml:space="preserve"> g</w:t>
            </w:r>
            <w:r>
              <w:rPr>
                <w:rFonts w:ascii="宋体" w:hAnsi="宋体" w:cs="宋体"/>
                <w:sz w:val="22"/>
              </w:rPr>
              <w:t>/cm</w:t>
            </w:r>
            <w:r>
              <w:rPr>
                <w:rStyle w:val="44"/>
                <w:rFonts w:hint="default" w:asciiTheme="minorEastAsia" w:hAnsiTheme="minorEastAsia" w:eastAsiaTheme="minorEastAsia"/>
                <w:color w:val="auto"/>
                <w:lang w:bidi="ar"/>
              </w:rPr>
              <w:t>³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pStyle w:val="54"/>
              <w:widowControl/>
              <w:ind w:firstLine="0" w:firstLineChars="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成品收率&gt;8</w:t>
            </w:r>
            <w:r>
              <w:rPr>
                <w:rFonts w:ascii="宋体" w:hAnsi="宋体" w:cs="宋体"/>
                <w:sz w:val="22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%；</w:t>
            </w:r>
          </w:p>
          <w:p>
            <w:pPr>
              <w:pStyle w:val="54"/>
              <w:widowControl/>
              <w:ind w:firstLine="0" w:firstLine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>4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去水率&gt;</w:t>
            </w:r>
            <w:r>
              <w:rPr>
                <w:rFonts w:ascii="宋体" w:hAnsi="宋体" w:cs="宋体"/>
                <w:sz w:val="22"/>
              </w:rPr>
              <w:t>80</w:t>
            </w:r>
            <w:r>
              <w:rPr>
                <w:rFonts w:hint="eastAsia" w:ascii="宋体" w:hAnsi="宋体" w:cs="宋体"/>
                <w:sz w:val="22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Style w:val="44"/>
                <w:rFonts w:hint="default"/>
                <w:color w:val="auto"/>
                <w:lang w:bidi="ar"/>
              </w:rPr>
              <w:t>8.1.</w:t>
            </w:r>
            <w:r>
              <w:rPr>
                <w:rStyle w:val="44"/>
                <w:rFonts w:hint="eastAsia"/>
                <w:color w:val="auto"/>
                <w:lang w:val="en-US" w:eastAsia="zh-CN" w:bidi="ar"/>
              </w:rPr>
              <w:t>16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模组专用线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套</w:t>
            </w:r>
          </w:p>
        </w:tc>
        <w:tc>
          <w:tcPr>
            <w:tcW w:w="7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1.生产节拍</w:t>
            </w:r>
            <w:r>
              <w:rPr>
                <w:rFonts w:hint="eastAsia" w:ascii="宋体" w:hAnsi="宋体" w:cs="宋体"/>
                <w:sz w:val="22"/>
                <w:lang w:bidi="ar"/>
              </w:rPr>
              <w:t>≥</w:t>
            </w:r>
            <w:r>
              <w:rPr>
                <w:rFonts w:hint="eastAsia" w:ascii="宋体" w:hAnsi="宋体" w:cs="宋体"/>
                <w:sz w:val="22"/>
              </w:rPr>
              <w:t>6件</w:t>
            </w:r>
            <w:r>
              <w:rPr>
                <w:rFonts w:ascii="宋体" w:hAnsi="宋体" w:cs="宋体"/>
                <w:sz w:val="22"/>
              </w:rPr>
              <w:t>/h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2.成品率</w:t>
            </w:r>
            <w:r>
              <w:rPr>
                <w:rFonts w:hint="eastAsia" w:ascii="宋体" w:hAnsi="宋体" w:cs="宋体"/>
                <w:sz w:val="22"/>
                <w:lang w:bidi="ar"/>
              </w:rPr>
              <w:t>≥</w:t>
            </w:r>
            <w:r>
              <w:rPr>
                <w:rFonts w:hint="eastAsia" w:ascii="宋体" w:hAnsi="宋体" w:cs="宋体"/>
                <w:sz w:val="22"/>
              </w:rPr>
              <w:t>9</w:t>
            </w:r>
            <w:r>
              <w:rPr>
                <w:rFonts w:ascii="宋体" w:hAnsi="宋体" w:cs="宋体"/>
                <w:sz w:val="22"/>
              </w:rPr>
              <w:t>9%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3.涂胶速度</w:t>
            </w:r>
            <w:r>
              <w:rPr>
                <w:rFonts w:hint="eastAsia" w:ascii="宋体" w:hAnsi="宋体" w:cs="宋体"/>
                <w:sz w:val="22"/>
                <w:lang w:bidi="ar"/>
              </w:rPr>
              <w:t>≥</w:t>
            </w:r>
            <w:r>
              <w:rPr>
                <w:rFonts w:hint="eastAsia" w:ascii="宋体" w:hAnsi="宋体" w:cs="宋体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5cc/s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4.视觉尺寸测量重复精度：长度精度</w:t>
            </w:r>
            <w:r>
              <w:rPr>
                <w:rStyle w:val="44"/>
                <w:rFonts w:hint="default"/>
                <w:color w:val="auto"/>
                <w:lang w:bidi="ar"/>
              </w:rPr>
              <w:t>≤0.1mm;宽度精度≤0.08mm;高度精度≤0.05mm。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8.1.</w:t>
            </w:r>
            <w:r>
              <w:rPr>
                <w:rFonts w:hint="eastAsia" w:ascii="宋体" w:hAnsi="宋体" w:cs="宋体"/>
                <w:sz w:val="22"/>
                <w:lang w:val="en-US" w:eastAsia="zh-CN" w:bidi="ar"/>
              </w:rPr>
              <w:t>17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动力总成在环试验机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台</w:t>
            </w:r>
          </w:p>
        </w:tc>
        <w:tc>
          <w:tcPr>
            <w:tcW w:w="7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1.陪测负载转矩≥1550N.m；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2.陪测负载功率≥90kw；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3.模拟发动机转矩≥320N.m；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4.模拟发动机功率≥90kw。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Style w:val="44"/>
                <w:rFonts w:hint="default"/>
                <w:color w:val="auto"/>
                <w:lang w:bidi="ar"/>
              </w:rPr>
              <w:t>8.1.</w:t>
            </w:r>
            <w:r>
              <w:rPr>
                <w:rStyle w:val="44"/>
                <w:rFonts w:hint="eastAsia"/>
                <w:color w:val="auto"/>
                <w:lang w:val="en-US" w:eastAsia="zh-CN" w:bidi="ar"/>
              </w:rPr>
              <w:t>18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spacing w:val="1"/>
              </w:rPr>
              <w:t>模块化数据中心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20" w:firstLineChars="100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台</w:t>
            </w:r>
          </w:p>
        </w:tc>
        <w:tc>
          <w:tcPr>
            <w:tcW w:w="7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1.</w:t>
            </w:r>
            <w:r>
              <w:rPr>
                <w:rFonts w:ascii="宋体" w:hAnsi="宋体" w:cs="宋体"/>
                <w:sz w:val="22"/>
                <w:lang w:bidi="ar"/>
              </w:rPr>
              <w:t>温度场均匀度</w:t>
            </w:r>
            <w:r>
              <w:rPr>
                <w:rFonts w:hint="eastAsia" w:ascii="宋体" w:hAnsi="宋体" w:cs="宋体"/>
                <w:sz w:val="22"/>
                <w:lang w:bidi="ar"/>
              </w:rPr>
              <w:t>≥</w:t>
            </w:r>
            <w:r>
              <w:rPr>
                <w:rFonts w:ascii="宋体" w:hAnsi="宋体" w:cs="宋体"/>
                <w:sz w:val="22"/>
                <w:lang w:bidi="ar"/>
              </w:rPr>
              <w:t>±5%</w:t>
            </w:r>
            <w:r>
              <w:rPr>
                <w:rFonts w:hint="eastAsia" w:ascii="宋体" w:hAnsi="宋体" w:cs="宋体"/>
                <w:sz w:val="22"/>
                <w:lang w:bidi="ar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2.</w:t>
            </w:r>
            <w:r>
              <w:rPr>
                <w:rFonts w:ascii="宋体" w:hAnsi="宋体" w:cs="宋体"/>
                <w:sz w:val="22"/>
                <w:lang w:bidi="ar"/>
              </w:rPr>
              <w:t>100%负载系统效率</w:t>
            </w:r>
            <w:r>
              <w:rPr>
                <w:rFonts w:hint="eastAsia" w:ascii="宋体" w:hAnsi="宋体" w:cs="宋体"/>
                <w:sz w:val="22"/>
                <w:lang w:bidi="ar"/>
              </w:rPr>
              <w:t>≥</w:t>
            </w:r>
            <w:r>
              <w:rPr>
                <w:rFonts w:ascii="宋体" w:hAnsi="宋体" w:cs="宋体"/>
                <w:sz w:val="22"/>
                <w:lang w:bidi="ar"/>
              </w:rPr>
              <w:t>96.2%</w:t>
            </w:r>
            <w:r>
              <w:rPr>
                <w:rFonts w:hint="eastAsia" w:ascii="宋体" w:hAnsi="宋体" w:cs="宋体"/>
                <w:sz w:val="22"/>
                <w:lang w:bidi="ar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3.</w:t>
            </w:r>
            <w:r>
              <w:rPr>
                <w:rFonts w:ascii="宋体" w:hAnsi="宋体" w:cs="宋体"/>
                <w:sz w:val="22"/>
                <w:lang w:bidi="ar"/>
              </w:rPr>
              <w:t>输入电流谐波</w:t>
            </w:r>
            <w:r>
              <w:rPr>
                <w:rStyle w:val="44"/>
                <w:rFonts w:hint="default"/>
                <w:color w:val="auto"/>
                <w:lang w:bidi="ar"/>
              </w:rPr>
              <w:t>≤</w:t>
            </w:r>
            <w:r>
              <w:rPr>
                <w:rFonts w:ascii="宋体" w:hAnsi="宋体" w:cs="宋体"/>
                <w:sz w:val="22"/>
                <w:lang w:bidi="ar"/>
              </w:rPr>
              <w:t>2.4%</w:t>
            </w:r>
            <w:r>
              <w:rPr>
                <w:rFonts w:hint="eastAsia" w:ascii="宋体" w:hAnsi="宋体" w:cs="宋体"/>
                <w:sz w:val="22"/>
                <w:lang w:bidi="ar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4.</w:t>
            </w:r>
            <w:r>
              <w:rPr>
                <w:rFonts w:ascii="宋体" w:hAnsi="宋体" w:cs="宋体"/>
                <w:sz w:val="22"/>
                <w:lang w:bidi="ar"/>
              </w:rPr>
              <w:t>输出电压波形失真度</w:t>
            </w:r>
            <w:r>
              <w:t>≤</w:t>
            </w:r>
            <w:r>
              <w:rPr>
                <w:rFonts w:ascii="宋体" w:hAnsi="宋体" w:cs="宋体"/>
                <w:sz w:val="22"/>
                <w:lang w:bidi="ar"/>
              </w:rPr>
              <w:t>0.8%</w:t>
            </w:r>
            <w:r>
              <w:rPr>
                <w:rFonts w:hint="eastAsia" w:ascii="宋体" w:hAnsi="宋体" w:cs="宋体"/>
                <w:sz w:val="22"/>
                <w:lang w:bidi="ar"/>
              </w:rPr>
              <w:t>。</w:t>
            </w:r>
          </w:p>
        </w:tc>
      </w:tr>
    </w:tbl>
    <w:p>
      <w:pPr>
        <w:spacing w:before="113" w:line="215" w:lineRule="auto"/>
        <w:outlineLvl w:val="0"/>
        <w:rPr>
          <w:rFonts w:ascii="宋体" w:hAnsi="宋体"/>
          <w:sz w:val="22"/>
        </w:rPr>
      </w:pPr>
    </w:p>
    <w:sectPr>
      <w:footerReference r:id="rId4" w:type="default"/>
      <w:type w:val="continuous"/>
      <w:pgSz w:w="16838" w:h="11906" w:orient="landscape"/>
      <w:pgMar w:top="720" w:right="1418" w:bottom="72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楷体简体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true"/>
  <w:bordersDoNotSurroundFooter w:val="true"/>
  <w:hideSpellingErrors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iZDBjMGU2ODM4OTg2YTc1Y2EwMDUwOGU0YmY5ZjYifQ=="/>
  </w:docVars>
  <w:rsids>
    <w:rsidRoot w:val="009B0951"/>
    <w:rsid w:val="000056A4"/>
    <w:rsid w:val="0001193D"/>
    <w:rsid w:val="00051CAC"/>
    <w:rsid w:val="0005766E"/>
    <w:rsid w:val="000A5A41"/>
    <w:rsid w:val="000E2D0B"/>
    <w:rsid w:val="000F0D67"/>
    <w:rsid w:val="000F4A6D"/>
    <w:rsid w:val="001353A3"/>
    <w:rsid w:val="00186543"/>
    <w:rsid w:val="001A7597"/>
    <w:rsid w:val="001B104F"/>
    <w:rsid w:val="001D09EF"/>
    <w:rsid w:val="001F50B9"/>
    <w:rsid w:val="001F698F"/>
    <w:rsid w:val="002211BD"/>
    <w:rsid w:val="0024494A"/>
    <w:rsid w:val="00252C32"/>
    <w:rsid w:val="00260F6E"/>
    <w:rsid w:val="00271EC2"/>
    <w:rsid w:val="003167D5"/>
    <w:rsid w:val="003216A8"/>
    <w:rsid w:val="00332B34"/>
    <w:rsid w:val="00340822"/>
    <w:rsid w:val="003A7C1F"/>
    <w:rsid w:val="003B324B"/>
    <w:rsid w:val="003D05B8"/>
    <w:rsid w:val="003F445A"/>
    <w:rsid w:val="00400E02"/>
    <w:rsid w:val="00467FA7"/>
    <w:rsid w:val="00536EC4"/>
    <w:rsid w:val="0053703C"/>
    <w:rsid w:val="00542C84"/>
    <w:rsid w:val="00586C92"/>
    <w:rsid w:val="005C7773"/>
    <w:rsid w:val="006367FC"/>
    <w:rsid w:val="006442D5"/>
    <w:rsid w:val="006534FB"/>
    <w:rsid w:val="00672776"/>
    <w:rsid w:val="006E2101"/>
    <w:rsid w:val="006E6C9D"/>
    <w:rsid w:val="0072511A"/>
    <w:rsid w:val="007345E1"/>
    <w:rsid w:val="00797A89"/>
    <w:rsid w:val="008313F1"/>
    <w:rsid w:val="00833D95"/>
    <w:rsid w:val="00850BD4"/>
    <w:rsid w:val="008A50CB"/>
    <w:rsid w:val="008C7C1C"/>
    <w:rsid w:val="008D2FB2"/>
    <w:rsid w:val="00956AB3"/>
    <w:rsid w:val="0096407D"/>
    <w:rsid w:val="009B0951"/>
    <w:rsid w:val="009F0B32"/>
    <w:rsid w:val="00A841C4"/>
    <w:rsid w:val="00B123E4"/>
    <w:rsid w:val="00B427D2"/>
    <w:rsid w:val="00B513A7"/>
    <w:rsid w:val="00B72467"/>
    <w:rsid w:val="00BA4FF3"/>
    <w:rsid w:val="00BB1CA6"/>
    <w:rsid w:val="00C26CB2"/>
    <w:rsid w:val="00C46483"/>
    <w:rsid w:val="00C71A87"/>
    <w:rsid w:val="00C73DDC"/>
    <w:rsid w:val="00D309D6"/>
    <w:rsid w:val="00D5378F"/>
    <w:rsid w:val="00D74CB2"/>
    <w:rsid w:val="00D82AF1"/>
    <w:rsid w:val="00DC7436"/>
    <w:rsid w:val="00DD4D20"/>
    <w:rsid w:val="00E73FB1"/>
    <w:rsid w:val="00EA2DBC"/>
    <w:rsid w:val="00EC3954"/>
    <w:rsid w:val="00ED63F4"/>
    <w:rsid w:val="00F07482"/>
    <w:rsid w:val="00F56AC8"/>
    <w:rsid w:val="00F854C9"/>
    <w:rsid w:val="00F94307"/>
    <w:rsid w:val="00FC5F10"/>
    <w:rsid w:val="00FE26A7"/>
    <w:rsid w:val="00FF67B9"/>
    <w:rsid w:val="01866164"/>
    <w:rsid w:val="030B6189"/>
    <w:rsid w:val="0344189C"/>
    <w:rsid w:val="038C3DBF"/>
    <w:rsid w:val="04E14127"/>
    <w:rsid w:val="061C1D97"/>
    <w:rsid w:val="063453B6"/>
    <w:rsid w:val="0688415F"/>
    <w:rsid w:val="073666BB"/>
    <w:rsid w:val="095E37DD"/>
    <w:rsid w:val="097434ED"/>
    <w:rsid w:val="0AFB58A6"/>
    <w:rsid w:val="0D3E20A6"/>
    <w:rsid w:val="0EA97A5B"/>
    <w:rsid w:val="0EC4546E"/>
    <w:rsid w:val="10950812"/>
    <w:rsid w:val="11254A81"/>
    <w:rsid w:val="130F20FD"/>
    <w:rsid w:val="13C57FA6"/>
    <w:rsid w:val="157A35A9"/>
    <w:rsid w:val="16AB2A98"/>
    <w:rsid w:val="18696423"/>
    <w:rsid w:val="18B60082"/>
    <w:rsid w:val="18F30F3D"/>
    <w:rsid w:val="1D2169DB"/>
    <w:rsid w:val="1D9E42C5"/>
    <w:rsid w:val="1DDB139F"/>
    <w:rsid w:val="1E200BFF"/>
    <w:rsid w:val="1FE771A8"/>
    <w:rsid w:val="22AA2D65"/>
    <w:rsid w:val="24361F39"/>
    <w:rsid w:val="25894659"/>
    <w:rsid w:val="26B648E9"/>
    <w:rsid w:val="27C11F9D"/>
    <w:rsid w:val="2A8F286C"/>
    <w:rsid w:val="2CB16484"/>
    <w:rsid w:val="326279EB"/>
    <w:rsid w:val="32F10FEF"/>
    <w:rsid w:val="341A3C77"/>
    <w:rsid w:val="34284113"/>
    <w:rsid w:val="34B42CF0"/>
    <w:rsid w:val="35175146"/>
    <w:rsid w:val="36943D88"/>
    <w:rsid w:val="36B577CC"/>
    <w:rsid w:val="385212D6"/>
    <w:rsid w:val="3E974BA8"/>
    <w:rsid w:val="3ECF514C"/>
    <w:rsid w:val="3FE7E5FE"/>
    <w:rsid w:val="417067A7"/>
    <w:rsid w:val="42B1530A"/>
    <w:rsid w:val="436C05D7"/>
    <w:rsid w:val="44A92F3F"/>
    <w:rsid w:val="44FE5CE3"/>
    <w:rsid w:val="47A24E21"/>
    <w:rsid w:val="487B51EB"/>
    <w:rsid w:val="48D859F1"/>
    <w:rsid w:val="4A4B3C6F"/>
    <w:rsid w:val="4A944226"/>
    <w:rsid w:val="4AFFA279"/>
    <w:rsid w:val="4B0302F3"/>
    <w:rsid w:val="4B167625"/>
    <w:rsid w:val="4B8C79E2"/>
    <w:rsid w:val="4D8F10CB"/>
    <w:rsid w:val="4DF842F9"/>
    <w:rsid w:val="4DFA18A7"/>
    <w:rsid w:val="4EAC631F"/>
    <w:rsid w:val="4FD42A8A"/>
    <w:rsid w:val="50F000FC"/>
    <w:rsid w:val="52813CCE"/>
    <w:rsid w:val="54E54779"/>
    <w:rsid w:val="56106A38"/>
    <w:rsid w:val="56300645"/>
    <w:rsid w:val="56334FC5"/>
    <w:rsid w:val="573C0307"/>
    <w:rsid w:val="57FD5624"/>
    <w:rsid w:val="58B67819"/>
    <w:rsid w:val="591B7A55"/>
    <w:rsid w:val="59772693"/>
    <w:rsid w:val="5A5C777D"/>
    <w:rsid w:val="5AEF29E1"/>
    <w:rsid w:val="5CDC525B"/>
    <w:rsid w:val="5E495D10"/>
    <w:rsid w:val="5F700BE7"/>
    <w:rsid w:val="5FED0353"/>
    <w:rsid w:val="60827662"/>
    <w:rsid w:val="60A735FF"/>
    <w:rsid w:val="60C077AA"/>
    <w:rsid w:val="60DB7BAF"/>
    <w:rsid w:val="610427A5"/>
    <w:rsid w:val="61086CD8"/>
    <w:rsid w:val="619D0556"/>
    <w:rsid w:val="61F030B6"/>
    <w:rsid w:val="63F62959"/>
    <w:rsid w:val="64FD3DAE"/>
    <w:rsid w:val="670B3FA3"/>
    <w:rsid w:val="671B71FE"/>
    <w:rsid w:val="677E088C"/>
    <w:rsid w:val="687732C7"/>
    <w:rsid w:val="68AE1E35"/>
    <w:rsid w:val="68E95EFE"/>
    <w:rsid w:val="6A82462C"/>
    <w:rsid w:val="6A987B60"/>
    <w:rsid w:val="6B7C3A26"/>
    <w:rsid w:val="6C5A3E6B"/>
    <w:rsid w:val="6E725792"/>
    <w:rsid w:val="6FD64C81"/>
    <w:rsid w:val="733662C6"/>
    <w:rsid w:val="76466765"/>
    <w:rsid w:val="764A6308"/>
    <w:rsid w:val="77990BCD"/>
    <w:rsid w:val="779E5B50"/>
    <w:rsid w:val="77D3573F"/>
    <w:rsid w:val="792E7BF0"/>
    <w:rsid w:val="7BC060D0"/>
    <w:rsid w:val="7C1E3C37"/>
    <w:rsid w:val="7ED1E3CA"/>
    <w:rsid w:val="7F3547A1"/>
    <w:rsid w:val="9F1F7B26"/>
    <w:rsid w:val="B71F3914"/>
    <w:rsid w:val="F75B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Cambria" w:hAnsi="Cambria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6"/>
    <w:next w:val="1"/>
    <w:link w:val="37"/>
    <w:semiHidden/>
    <w:unhideWhenUsed/>
    <w:qFormat/>
    <w:uiPriority w:val="0"/>
    <w:pPr>
      <w:keepNext/>
      <w:keepLines/>
      <w:outlineLvl w:val="3"/>
    </w:pPr>
    <w:rPr>
      <w:rFonts w:cs="宋体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kinsoku w:val="0"/>
      <w:autoSpaceDE w:val="0"/>
      <w:autoSpaceDN w:val="0"/>
      <w:adjustRightInd w:val="0"/>
      <w:snapToGrid w:val="0"/>
      <w:spacing w:line="576" w:lineRule="exact"/>
      <w:ind w:left="420" w:leftChars="200" w:firstLine="759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7">
    <w:name w:val="annotation text"/>
    <w:basedOn w:val="1"/>
    <w:link w:val="38"/>
    <w:qFormat/>
    <w:uiPriority w:val="0"/>
    <w:pPr>
      <w:kinsoku w:val="0"/>
      <w:autoSpaceDE w:val="0"/>
      <w:autoSpaceDN w:val="0"/>
      <w:adjustRightInd w:val="0"/>
      <w:snapToGrid w:val="0"/>
      <w:spacing w:line="576" w:lineRule="exact"/>
      <w:ind w:firstLine="759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8">
    <w:name w:val="Body Text"/>
    <w:basedOn w:val="1"/>
    <w:link w:val="39"/>
    <w:qFormat/>
    <w:uiPriority w:val="0"/>
    <w:pPr>
      <w:kinsoku w:val="0"/>
      <w:autoSpaceDE w:val="0"/>
      <w:autoSpaceDN w:val="0"/>
      <w:adjustRightInd w:val="0"/>
      <w:snapToGrid w:val="0"/>
      <w:spacing w:after="120" w:line="576" w:lineRule="exact"/>
      <w:ind w:firstLine="759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9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1">
    <w:name w:val="Balloon Text"/>
    <w:basedOn w:val="1"/>
    <w:link w:val="27"/>
    <w:unhideWhenUsed/>
    <w:qFormat/>
    <w:uiPriority w:val="0"/>
    <w:rPr>
      <w:kern w:val="0"/>
      <w:sz w:val="18"/>
      <w:szCs w:val="18"/>
    </w:rPr>
  </w:style>
  <w:style w:type="paragraph" w:styleId="12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6">
    <w:name w:val="Normal (Web)"/>
    <w:basedOn w:val="1"/>
    <w:semiHidden/>
    <w:unhideWhenUsed/>
    <w:qFormat/>
    <w:uiPriority w:val="99"/>
    <w:rPr>
      <w:sz w:val="24"/>
    </w:rPr>
  </w:style>
  <w:style w:type="paragraph" w:styleId="17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8">
    <w:name w:val="annotation subject"/>
    <w:basedOn w:val="7"/>
    <w:next w:val="7"/>
    <w:link w:val="40"/>
    <w:qFormat/>
    <w:uiPriority w:val="0"/>
    <w:rPr>
      <w:b/>
      <w:bCs/>
    </w:rPr>
  </w:style>
  <w:style w:type="paragraph" w:styleId="19">
    <w:name w:val="Body Text First Indent 2"/>
    <w:link w:val="42"/>
    <w:qFormat/>
    <w:uiPriority w:val="0"/>
    <w:pPr>
      <w:widowControl w:val="0"/>
      <w:spacing w:after="120"/>
      <w:ind w:left="420" w:firstLine="420"/>
      <w:jc w:val="both"/>
    </w:pPr>
    <w:rPr>
      <w:rFonts w:ascii="Times New Roman" w:hAnsi="Times New Roman" w:eastAsia="仿宋_GB2312" w:cs="Arial Unicode MS"/>
      <w:color w:val="000000"/>
      <w:kern w:val="2"/>
      <w:sz w:val="32"/>
      <w:szCs w:val="21"/>
      <w:u w:color="000000"/>
      <w:lang w:val="en-US" w:eastAsia="zh-CN" w:bidi="ar-SA"/>
    </w:rPr>
  </w:style>
  <w:style w:type="character" w:styleId="22">
    <w:name w:val="Strong"/>
    <w:qFormat/>
    <w:uiPriority w:val="0"/>
    <w:rPr>
      <w:b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customStyle="1" w:styleId="24">
    <w:name w:val="标题 1 字符"/>
    <w:link w:val="2"/>
    <w:qFormat/>
    <w:uiPriority w:val="9"/>
    <w:rPr>
      <w:rFonts w:ascii="Cambria" w:hAnsi="Cambria" w:eastAsia="宋体"/>
      <w:b/>
      <w:bCs/>
      <w:kern w:val="44"/>
      <w:sz w:val="32"/>
      <w:szCs w:val="44"/>
    </w:rPr>
  </w:style>
  <w:style w:type="character" w:customStyle="1" w:styleId="25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标题 3 字符"/>
    <w:link w:val="4"/>
    <w:qFormat/>
    <w:uiPriority w:val="0"/>
    <w:rPr>
      <w:b/>
      <w:bCs/>
      <w:sz w:val="32"/>
      <w:szCs w:val="32"/>
    </w:rPr>
  </w:style>
  <w:style w:type="character" w:customStyle="1" w:styleId="27">
    <w:name w:val="批注框文本 字符"/>
    <w:link w:val="11"/>
    <w:qFormat/>
    <w:uiPriority w:val="0"/>
    <w:rPr>
      <w:sz w:val="18"/>
      <w:szCs w:val="18"/>
    </w:rPr>
  </w:style>
  <w:style w:type="character" w:customStyle="1" w:styleId="28">
    <w:name w:val="页脚 字符"/>
    <w:link w:val="12"/>
    <w:qFormat/>
    <w:uiPriority w:val="99"/>
    <w:rPr>
      <w:sz w:val="18"/>
      <w:szCs w:val="18"/>
    </w:rPr>
  </w:style>
  <w:style w:type="character" w:customStyle="1" w:styleId="29">
    <w:name w:val="页眉 字符"/>
    <w:link w:val="13"/>
    <w:qFormat/>
    <w:uiPriority w:val="99"/>
    <w:rPr>
      <w:sz w:val="18"/>
      <w:szCs w:val="18"/>
    </w:rPr>
  </w:style>
  <w:style w:type="character" w:customStyle="1" w:styleId="30">
    <w:name w:val="标题 字符"/>
    <w:link w:val="1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</w:pPr>
    <w:rPr>
      <w:rFonts w:ascii="宋体" w:hAnsi="宋体" w:cs="宋体"/>
      <w:sz w:val="22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</w:style>
  <w:style w:type="paragraph" w:customStyle="1" w:styleId="34">
    <w:name w:val="Other|1"/>
    <w:basedOn w:val="1"/>
    <w:qFormat/>
    <w:uiPriority w:val="0"/>
    <w:pPr>
      <w:spacing w:line="242" w:lineRule="exact"/>
      <w:jc w:val="center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35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6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7">
    <w:name w:val="标题 4 字符"/>
    <w:basedOn w:val="21"/>
    <w:link w:val="5"/>
    <w:semiHidden/>
    <w:qFormat/>
    <w:uiPriority w:val="0"/>
    <w:rPr>
      <w:rFonts w:ascii="Arial" w:hAnsi="Arial" w:eastAsia="仿宋_GB2312" w:cs="宋体"/>
      <w:snapToGrid w:val="0"/>
      <w:color w:val="000000"/>
      <w:sz w:val="32"/>
      <w:szCs w:val="21"/>
    </w:rPr>
  </w:style>
  <w:style w:type="character" w:customStyle="1" w:styleId="38">
    <w:name w:val="批注文字 字符"/>
    <w:basedOn w:val="21"/>
    <w:link w:val="7"/>
    <w:qFormat/>
    <w:uiPriority w:val="0"/>
    <w:rPr>
      <w:rFonts w:ascii="Arial" w:hAnsi="Arial" w:eastAsia="仿宋_GB2312" w:cs="Arial"/>
      <w:snapToGrid w:val="0"/>
      <w:color w:val="000000"/>
      <w:sz w:val="32"/>
      <w:szCs w:val="21"/>
    </w:rPr>
  </w:style>
  <w:style w:type="character" w:customStyle="1" w:styleId="39">
    <w:name w:val="正文文本 字符"/>
    <w:basedOn w:val="21"/>
    <w:link w:val="8"/>
    <w:qFormat/>
    <w:uiPriority w:val="0"/>
    <w:rPr>
      <w:rFonts w:ascii="Arial" w:hAnsi="Arial" w:eastAsia="仿宋_GB2312" w:cs="Arial"/>
      <w:snapToGrid w:val="0"/>
      <w:color w:val="000000"/>
      <w:sz w:val="32"/>
      <w:szCs w:val="21"/>
    </w:rPr>
  </w:style>
  <w:style w:type="character" w:customStyle="1" w:styleId="40">
    <w:name w:val="批注主题 字符"/>
    <w:basedOn w:val="38"/>
    <w:link w:val="18"/>
    <w:qFormat/>
    <w:uiPriority w:val="0"/>
    <w:rPr>
      <w:rFonts w:ascii="Arial" w:hAnsi="Arial" w:eastAsia="仿宋_GB2312" w:cs="Arial"/>
      <w:b/>
      <w:bCs/>
      <w:snapToGrid w:val="0"/>
      <w:color w:val="000000"/>
      <w:sz w:val="32"/>
      <w:szCs w:val="21"/>
    </w:rPr>
  </w:style>
  <w:style w:type="character" w:customStyle="1" w:styleId="41">
    <w:name w:val="正文文本缩进 字符"/>
    <w:basedOn w:val="21"/>
    <w:link w:val="9"/>
    <w:semiHidden/>
    <w:qFormat/>
    <w:uiPriority w:val="99"/>
    <w:rPr>
      <w:kern w:val="2"/>
      <w:sz w:val="21"/>
      <w:szCs w:val="22"/>
    </w:rPr>
  </w:style>
  <w:style w:type="character" w:customStyle="1" w:styleId="42">
    <w:name w:val="正文首行缩进 2 字符"/>
    <w:basedOn w:val="41"/>
    <w:link w:val="19"/>
    <w:qFormat/>
    <w:uiPriority w:val="0"/>
    <w:rPr>
      <w:rFonts w:eastAsia="仿宋_GB2312" w:cs="Arial Unicode MS"/>
      <w:color w:val="000000"/>
      <w:kern w:val="2"/>
      <w:sz w:val="32"/>
      <w:szCs w:val="21"/>
      <w:u w:color="000000"/>
    </w:rPr>
  </w:style>
  <w:style w:type="character" w:customStyle="1" w:styleId="43">
    <w:name w:val="font01"/>
    <w:basedOn w:val="2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44">
    <w:name w:val="font7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2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46">
    <w:name w:val="font9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41"/>
    <w:basedOn w:val="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8">
    <w:name w:val="font22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9">
    <w:name w:val="16"/>
    <w:basedOn w:val="21"/>
    <w:qFormat/>
    <w:uiPriority w:val="0"/>
    <w:rPr>
      <w:rFonts w:hint="eastAsia" w:ascii="宋体" w:hAnsi="宋体" w:eastAsia="宋体"/>
      <w:color w:val="FF0000"/>
      <w:sz w:val="22"/>
      <w:szCs w:val="22"/>
    </w:rPr>
  </w:style>
  <w:style w:type="character" w:customStyle="1" w:styleId="50">
    <w:name w:val="15"/>
    <w:basedOn w:val="2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51">
    <w:name w:val="font21"/>
    <w:basedOn w:val="21"/>
    <w:qFormat/>
    <w:uiPriority w:val="0"/>
    <w:rPr>
      <w:rFonts w:hint="eastAsia" w:ascii="宋体" w:hAnsi="宋体" w:eastAsia="宋体" w:cs="宋体"/>
      <w:color w:val="2823F3"/>
      <w:sz w:val="22"/>
      <w:szCs w:val="22"/>
      <w:u w:val="none"/>
    </w:rPr>
  </w:style>
  <w:style w:type="character" w:customStyle="1" w:styleId="52">
    <w:name w:val="font251"/>
    <w:basedOn w:val="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  <w:vertAlign w:val="superscript"/>
    </w:rPr>
  </w:style>
  <w:style w:type="character" w:customStyle="1" w:styleId="53">
    <w:name w:val="font231"/>
    <w:basedOn w:val="2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paragraph" w:styleId="54">
    <w:name w:val="List Paragraph"/>
    <w:basedOn w:val="1"/>
    <w:qFormat/>
    <w:uiPriority w:val="99"/>
    <w:pPr>
      <w:ind w:firstLine="420" w:firstLineChars="200"/>
    </w:pPr>
  </w:style>
  <w:style w:type="paragraph" w:customStyle="1" w:styleId="55">
    <w:name w:val="Table Text"/>
    <w:basedOn w:val="1"/>
    <w:semiHidden/>
    <w:qFormat/>
    <w:uiPriority w:val="0"/>
    <w:rPr>
      <w:rFonts w:ascii="宋体" w:hAnsi="宋体" w:cs="宋体"/>
      <w:szCs w:val="21"/>
      <w:lang w:eastAsia="en-US"/>
    </w:rPr>
  </w:style>
  <w:style w:type="table" w:customStyle="1" w:styleId="5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2817</Words>
  <Characters>3651</Characters>
  <Lines>37</Lines>
  <Paragraphs>10</Paragraphs>
  <TotalTime>2</TotalTime>
  <ScaleCrop>false</ScaleCrop>
  <LinksUpToDate>false</LinksUpToDate>
  <CharactersWithSpaces>4189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2023-11-29T15:34:00Z</dcterms:created>
  <dc:creator>xb21cn</dc:creator>
  <cp:lastModifiedBy>吴高信</cp:lastModifiedBy>
  <cp:lastPrinted>2024-01-05T09:53:00Z</cp:lastPrinted>
  <dcterms:modified xsi:type="dcterms:W3CDTF">2024-11-05T16:31:06Z</dcterms:modified>
  <dc:title>福建省首台（套）重大技术装备推广应用指导目录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358799B527FE4027B7DC5A6E626CDCB3_13</vt:lpwstr>
  </property>
</Properties>
</file>